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6589F" w:rsidRPr="002021A6" w:rsidP="001B6F9B" w14:paraId="04D95AEA" w14:textId="7E951A62">
      <w:pPr>
        <w:jc w:val="center"/>
        <w:rPr>
          <w:sz w:val="24"/>
          <w:szCs w:val="24"/>
        </w:rPr>
      </w:pPr>
    </w:p>
    <w:p w:rsidR="001B6F9B" w:rsidRPr="002021A6" w:rsidP="001B6F9B" w14:paraId="0461D27F" w14:textId="3BCE9D98">
      <w:pPr>
        <w:jc w:val="center"/>
        <w:rPr>
          <w:sz w:val="24"/>
          <w:szCs w:val="24"/>
        </w:rPr>
      </w:pPr>
    </w:p>
    <w:p w:rsidR="001B6F9B" w:rsidRPr="002021A6" w:rsidP="001B6F9B" w14:paraId="5C11B97F" w14:textId="12FBFA64">
      <w:pPr>
        <w:jc w:val="center"/>
        <w:rPr>
          <w:sz w:val="24"/>
          <w:szCs w:val="24"/>
        </w:rPr>
      </w:pPr>
    </w:p>
    <w:p w:rsidR="00E65C8C" w:rsidRPr="002021A6" w:rsidP="00E65C8C" w14:paraId="2AA0BCE6" w14:textId="77777777">
      <w:pPr>
        <w:rPr>
          <w:b/>
          <w:sz w:val="24"/>
          <w:szCs w:val="24"/>
        </w:rPr>
      </w:pPr>
      <w:bookmarkStart w:id="0" w:name="_Toc483292898"/>
      <w:bookmarkStart w:id="1" w:name="_Toc479160037"/>
    </w:p>
    <w:p w:rsidR="00E65C8C" w:rsidRPr="002021A6" w:rsidP="00E65C8C" w14:paraId="37004342" w14:textId="6D666E5B">
      <w:pPr>
        <w:bidi w:val="0"/>
        <w:jc w:val="center"/>
        <w:rPr>
          <w:b/>
          <w:sz w:val="36"/>
          <w:szCs w:val="36"/>
        </w:rPr>
      </w:pPr>
      <w:r w:rsidRPr="002021A6">
        <w:rPr>
          <w:b/>
          <w:sz w:val="36"/>
          <w:szCs w:val="36"/>
          <w:rtl w:val="0"/>
          <w:lang w:val="fr"/>
        </w:rPr>
        <w:t>{Insérer le titre}</w:t>
      </w:r>
    </w:p>
    <w:p w:rsidR="00E65C8C" w:rsidRPr="002021A6" w:rsidP="00E65C8C" w14:paraId="202113B2" w14:textId="737B9B98">
      <w:pPr>
        <w:bidi w:val="0"/>
        <w:jc w:val="center"/>
        <w:rPr>
          <w:b/>
          <w:sz w:val="36"/>
          <w:szCs w:val="36"/>
        </w:rPr>
      </w:pPr>
      <w:r w:rsidRPr="002021A6">
        <w:rPr>
          <w:b/>
          <w:sz w:val="36"/>
          <w:szCs w:val="36"/>
          <w:rtl w:val="0"/>
          <w:lang w:val="fr"/>
        </w:rPr>
        <w:t>Stratégie de gestion des connaissances</w:t>
      </w:r>
    </w:p>
    <w:p w:rsidR="00FC6FBE" w:rsidRPr="002021A6" w:rsidP="00E65C8C" w14:paraId="6F07CECB" w14:textId="77777777">
      <w:pPr>
        <w:jc w:val="center"/>
        <w:rPr>
          <w:b/>
          <w:sz w:val="36"/>
          <w:szCs w:val="36"/>
        </w:rPr>
      </w:pPr>
    </w:p>
    <w:p w:rsidR="00FC6FBE" w:rsidRPr="002021A6" w:rsidP="00E65C8C" w14:paraId="19953716" w14:textId="77777777">
      <w:pPr>
        <w:jc w:val="center"/>
        <w:rPr>
          <w:b/>
          <w:sz w:val="24"/>
          <w:szCs w:val="24"/>
        </w:rPr>
      </w:pPr>
    </w:p>
    <w:p w:rsidR="00FC6FBE" w:rsidRPr="002021A6" w14:paraId="0C6F0BDB" w14:textId="2F39C3BA">
      <w:pPr>
        <w:rPr>
          <w:b/>
          <w:sz w:val="24"/>
          <w:szCs w:val="24"/>
        </w:rPr>
      </w:pPr>
      <w:r w:rsidRPr="002021A6">
        <w:rPr>
          <w:b/>
          <w:sz w:val="24"/>
          <w:szCs w:val="24"/>
        </w:rPr>
        <w:br w:type="page"/>
      </w:r>
    </w:p>
    <w:p w:rsidR="00D6589F" w:rsidP="00E65C8C" w14:paraId="00ADE8CC" w14:textId="6B0B3228">
      <w:pPr>
        <w:pStyle w:val="Heading1"/>
        <w:bidi w:val="0"/>
        <w:rPr>
          <w:rFonts w:asciiTheme="minorHAnsi" w:hAnsiTheme="minorHAnsi"/>
          <w:color w:val="auto"/>
          <w:sz w:val="24"/>
          <w:szCs w:val="24"/>
        </w:rPr>
      </w:pPr>
      <w:bookmarkStart w:id="2" w:name="_Toc483292900"/>
      <w:bookmarkEnd w:id="0"/>
      <w:r w:rsidRPr="002021A6">
        <w:rPr>
          <w:rFonts w:asciiTheme="minorHAnsi" w:hAnsiTheme="minorHAnsi"/>
          <w:color w:val="auto"/>
          <w:sz w:val="24"/>
          <w:szCs w:val="24"/>
          <w:rtl w:val="0"/>
          <w:lang w:val="fr"/>
        </w:rPr>
        <w:t>Remerciements</w:t>
      </w:r>
      <w:bookmarkEnd w:id="1"/>
      <w:bookmarkEnd w:id="2"/>
    </w:p>
    <w:p w:rsidR="002021A6" w:rsidRPr="002021A6" w:rsidP="002021A6" w14:paraId="1CBE9670" w14:textId="53DD6AAE">
      <w:pPr>
        <w:bidi w:val="0"/>
      </w:pPr>
      <w:r>
        <w:rPr>
          <w:rtl w:val="0"/>
          <w:lang w:val="fr"/>
        </w:rPr>
        <w:t>Insérez les noms des personnes qui ont soutenu le développement de cette stratégie de gestion des connaissances.</w:t>
      </w:r>
    </w:p>
    <w:p w:rsidR="00013FA3" w:rsidRPr="002021A6" w:rsidP="001B6F9B" w14:paraId="371FCC77" w14:textId="0896D037">
      <w:pPr>
        <w:pStyle w:val="Heading1"/>
        <w:bidi w:val="0"/>
        <w:rPr>
          <w:rFonts w:asciiTheme="minorHAnsi" w:hAnsiTheme="minorHAnsi"/>
          <w:color w:val="auto"/>
          <w:sz w:val="24"/>
          <w:szCs w:val="24"/>
        </w:rPr>
      </w:pPr>
      <w:r w:rsidRPr="002021A6">
        <w:rPr>
          <w:rFonts w:asciiTheme="minorHAnsi" w:hAnsiTheme="minorHAnsi"/>
          <w:color w:val="auto"/>
          <w:sz w:val="24"/>
          <w:szCs w:val="24"/>
          <w:rtl w:val="0"/>
          <w:lang w:val="fr"/>
        </w:rPr>
        <w:t xml:space="preserve">Liste des acronymes </w:t>
      </w:r>
    </w:p>
    <w:p w:rsidR="009C1A8C" w:rsidRPr="002021A6" w:rsidP="00E477D9" w14:paraId="03A7BB3F" w14:textId="67AE4168">
      <w:pPr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fr"/>
        </w:rPr>
        <w:t>Inclure une liste d'acronymes pour toutes les abréviations de la stratégie.</w:t>
      </w:r>
    </w:p>
    <w:p w:rsidR="004E5CCE" w:rsidRPr="002021A6" w:rsidP="001B6F9B" w14:paraId="2006289D" w14:textId="77777777">
      <w:pPr>
        <w:pStyle w:val="Heading1"/>
        <w:bidi w:val="0"/>
        <w:rPr>
          <w:rFonts w:asciiTheme="minorHAnsi" w:hAnsiTheme="minorHAnsi"/>
          <w:color w:val="auto"/>
          <w:sz w:val="24"/>
          <w:szCs w:val="24"/>
        </w:rPr>
      </w:pPr>
      <w:r w:rsidRPr="002021A6">
        <w:rPr>
          <w:rFonts w:asciiTheme="minorHAnsi" w:hAnsiTheme="minorHAnsi"/>
          <w:color w:val="auto"/>
          <w:sz w:val="24"/>
          <w:szCs w:val="24"/>
          <w:rtl w:val="0"/>
          <w:lang w:val="fr"/>
        </w:rPr>
        <w:t>Résumé exécutif</w:t>
      </w:r>
    </w:p>
    <w:p w:rsidR="00FC6376" w:rsidRPr="002021A6" w:rsidP="00FC6376" w14:paraId="45F9F0F8" w14:textId="23101264">
      <w:pPr>
        <w:bidi w:val="0"/>
        <w:rPr>
          <w:sz w:val="24"/>
          <w:szCs w:val="24"/>
          <w:lang w:val="en-US" w:eastAsia="ja-JP"/>
        </w:rPr>
      </w:pPr>
      <w:r>
        <w:rPr>
          <w:sz w:val="24"/>
          <w:szCs w:val="24"/>
          <w:rtl w:val="0"/>
          <w:lang w:val="fr" w:eastAsia="ja-JP"/>
        </w:rPr>
        <w:t>Élaborez un résumé analytique qui capture tous les aspects du résumé en moins d'une page.</w:t>
      </w:r>
    </w:p>
    <w:p w:rsidR="00013FA3" w:rsidRPr="002021A6" w:rsidP="00660067" w14:paraId="57A28018" w14:textId="77777777">
      <w:pPr>
        <w:jc w:val="center"/>
        <w:rPr>
          <w:b/>
          <w:sz w:val="24"/>
          <w:szCs w:val="24"/>
        </w:rPr>
      </w:pPr>
    </w:p>
    <w:p w:rsidR="00523A8E" w:rsidRPr="002021A6" w:rsidP="00660067" w14:paraId="5F63BC89" w14:textId="77777777">
      <w:pPr>
        <w:jc w:val="center"/>
        <w:rPr>
          <w:b/>
          <w:sz w:val="24"/>
          <w:szCs w:val="24"/>
        </w:rPr>
      </w:pPr>
    </w:p>
    <w:p w:rsidR="00523A8E" w:rsidP="00660067" w14:paraId="1044B568" w14:textId="77777777">
      <w:pPr>
        <w:jc w:val="center"/>
        <w:rPr>
          <w:b/>
          <w:sz w:val="24"/>
          <w:szCs w:val="24"/>
        </w:rPr>
      </w:pPr>
    </w:p>
    <w:p w:rsidR="002021A6" w:rsidP="00660067" w14:paraId="569E12F7" w14:textId="77777777">
      <w:pPr>
        <w:jc w:val="center"/>
        <w:rPr>
          <w:b/>
          <w:sz w:val="24"/>
          <w:szCs w:val="24"/>
        </w:rPr>
      </w:pPr>
    </w:p>
    <w:p w:rsidR="002021A6" w:rsidP="00660067" w14:paraId="094A6420" w14:textId="77777777">
      <w:pPr>
        <w:jc w:val="center"/>
        <w:rPr>
          <w:b/>
          <w:sz w:val="24"/>
          <w:szCs w:val="24"/>
        </w:rPr>
      </w:pPr>
    </w:p>
    <w:p w:rsidR="002021A6" w:rsidP="00660067" w14:paraId="05EFE3AA" w14:textId="77777777">
      <w:pPr>
        <w:jc w:val="center"/>
        <w:rPr>
          <w:b/>
          <w:sz w:val="24"/>
          <w:szCs w:val="24"/>
        </w:rPr>
      </w:pPr>
    </w:p>
    <w:p w:rsidR="002021A6" w:rsidP="00660067" w14:paraId="5EFDA189" w14:textId="77777777">
      <w:pPr>
        <w:jc w:val="center"/>
        <w:rPr>
          <w:b/>
          <w:sz w:val="24"/>
          <w:szCs w:val="24"/>
        </w:rPr>
      </w:pPr>
    </w:p>
    <w:p w:rsidR="002021A6" w:rsidP="00660067" w14:paraId="432AE820" w14:textId="77777777">
      <w:pPr>
        <w:jc w:val="center"/>
        <w:rPr>
          <w:b/>
          <w:sz w:val="24"/>
          <w:szCs w:val="24"/>
        </w:rPr>
      </w:pPr>
    </w:p>
    <w:p w:rsidR="002021A6" w:rsidP="00660067" w14:paraId="6017E7EB" w14:textId="77777777">
      <w:pPr>
        <w:jc w:val="center"/>
        <w:rPr>
          <w:b/>
          <w:sz w:val="24"/>
          <w:szCs w:val="24"/>
        </w:rPr>
      </w:pPr>
    </w:p>
    <w:p w:rsidR="002021A6" w:rsidP="00660067" w14:paraId="1029097A" w14:textId="77777777">
      <w:pPr>
        <w:jc w:val="center"/>
        <w:rPr>
          <w:b/>
          <w:sz w:val="24"/>
          <w:szCs w:val="24"/>
        </w:rPr>
      </w:pPr>
    </w:p>
    <w:p w:rsidR="002021A6" w:rsidP="00660067" w14:paraId="115D3E67" w14:textId="77777777">
      <w:pPr>
        <w:jc w:val="center"/>
        <w:rPr>
          <w:b/>
          <w:sz w:val="24"/>
          <w:szCs w:val="24"/>
        </w:rPr>
      </w:pPr>
    </w:p>
    <w:p w:rsidR="002021A6" w:rsidP="00660067" w14:paraId="412FA7EB" w14:textId="77777777">
      <w:pPr>
        <w:jc w:val="center"/>
        <w:rPr>
          <w:b/>
          <w:sz w:val="24"/>
          <w:szCs w:val="24"/>
        </w:rPr>
      </w:pPr>
    </w:p>
    <w:p w:rsidR="002021A6" w:rsidP="00660067" w14:paraId="5C49CC8B" w14:textId="77777777">
      <w:pPr>
        <w:jc w:val="center"/>
        <w:rPr>
          <w:b/>
          <w:sz w:val="24"/>
          <w:szCs w:val="24"/>
        </w:rPr>
      </w:pPr>
    </w:p>
    <w:p w:rsidR="002021A6" w:rsidP="00660067" w14:paraId="1638D919" w14:textId="77777777">
      <w:pPr>
        <w:jc w:val="center"/>
        <w:rPr>
          <w:b/>
          <w:sz w:val="24"/>
          <w:szCs w:val="24"/>
        </w:rPr>
      </w:pPr>
    </w:p>
    <w:p w:rsidR="002021A6" w:rsidP="00660067" w14:paraId="1DED5D70" w14:textId="77777777">
      <w:pPr>
        <w:jc w:val="center"/>
        <w:rPr>
          <w:b/>
          <w:sz w:val="24"/>
          <w:szCs w:val="24"/>
        </w:rPr>
      </w:pPr>
    </w:p>
    <w:p w:rsidR="002021A6" w:rsidP="00660067" w14:paraId="362664DC" w14:textId="77777777">
      <w:pPr>
        <w:jc w:val="center"/>
        <w:rPr>
          <w:b/>
          <w:sz w:val="24"/>
          <w:szCs w:val="24"/>
        </w:rPr>
      </w:pPr>
    </w:p>
    <w:p w:rsidR="002021A6" w:rsidP="00660067" w14:paraId="79F81739" w14:textId="77777777">
      <w:pPr>
        <w:jc w:val="center"/>
        <w:rPr>
          <w:b/>
          <w:sz w:val="24"/>
          <w:szCs w:val="24"/>
        </w:rPr>
      </w:pPr>
    </w:p>
    <w:p w:rsidR="002021A6" w:rsidRPr="002021A6" w:rsidP="00660067" w14:paraId="3D9FD49A" w14:textId="77777777">
      <w:pPr>
        <w:jc w:val="center"/>
        <w:rPr>
          <w:b/>
          <w:sz w:val="24"/>
          <w:szCs w:val="24"/>
        </w:rPr>
      </w:pPr>
    </w:p>
    <w:p w:rsidR="00523A8E" w:rsidRPr="002021A6" w:rsidP="00660067" w14:paraId="36EFFDE5" w14:textId="77777777">
      <w:pPr>
        <w:jc w:val="center"/>
        <w:rPr>
          <w:b/>
          <w:sz w:val="24"/>
          <w:szCs w:val="24"/>
        </w:rPr>
      </w:pPr>
    </w:p>
    <w:p w:rsidR="00523A8E" w:rsidRPr="002021A6" w:rsidP="00660067" w14:paraId="2FEC0CFD" w14:textId="77777777">
      <w:pPr>
        <w:jc w:val="center"/>
        <w:rPr>
          <w:b/>
          <w:sz w:val="24"/>
          <w:szCs w:val="24"/>
        </w:rPr>
      </w:pPr>
    </w:p>
    <w:p w:rsidR="00523A8E" w:rsidRPr="002021A6" w:rsidP="00660067" w14:paraId="0DBB14BD" w14:textId="77777777">
      <w:pPr>
        <w:jc w:val="center"/>
        <w:rPr>
          <w:b/>
          <w:sz w:val="24"/>
          <w:szCs w:val="24"/>
        </w:rPr>
      </w:pPr>
    </w:p>
    <w:p w:rsidR="00523A8E" w:rsidRPr="002021A6" w:rsidP="00660067" w14:paraId="5D174D6E" w14:textId="77777777">
      <w:pPr>
        <w:jc w:val="center"/>
        <w:rPr>
          <w:b/>
          <w:sz w:val="24"/>
          <w:szCs w:val="24"/>
        </w:rPr>
      </w:pPr>
    </w:p>
    <w:p w:rsidR="00523A8E" w:rsidRPr="002021A6" w:rsidP="00660067" w14:paraId="62026CB2" w14:textId="77777777">
      <w:pPr>
        <w:jc w:val="center"/>
        <w:rPr>
          <w:b/>
          <w:sz w:val="24"/>
          <w:szCs w:val="24"/>
        </w:rPr>
      </w:pPr>
    </w:p>
    <w:p w:rsidR="005001C1" w:rsidRPr="002021A6" w:rsidP="0020023E" w14:paraId="254349F9" w14:textId="03BFBE7E">
      <w:pPr>
        <w:pStyle w:val="Heading1"/>
        <w:numPr>
          <w:ilvl w:val="0"/>
          <w:numId w:val="19"/>
        </w:numPr>
        <w:bidi w:val="0"/>
        <w:rPr>
          <w:rFonts w:asciiTheme="minorHAnsi" w:hAnsiTheme="minorHAnsi"/>
          <w:color w:val="auto"/>
          <w:sz w:val="24"/>
          <w:szCs w:val="24"/>
        </w:rPr>
      </w:pPr>
      <w:r w:rsidRPr="002021A6">
        <w:rPr>
          <w:rFonts w:asciiTheme="minorHAnsi" w:hAnsiTheme="minorHAnsi"/>
          <w:color w:val="auto"/>
          <w:sz w:val="24"/>
          <w:szCs w:val="24"/>
          <w:rtl w:val="0"/>
          <w:lang w:val="fr"/>
        </w:rPr>
        <w:t>Introduction et contexte</w:t>
      </w:r>
    </w:p>
    <w:p w:rsidR="00523A8E" w:rsidRPr="002021A6" w:rsidP="002B5534" w14:paraId="65CF7756" w14:textId="1DB9F2A4">
      <w:pPr>
        <w:pStyle w:val="Heading2"/>
        <w:numPr>
          <w:ilvl w:val="0"/>
          <w:numId w:val="28"/>
        </w:numPr>
        <w:bidi w:val="0"/>
        <w:spacing w:line="240" w:lineRule="auto"/>
        <w:ind w:left="1080"/>
        <w:rPr>
          <w:rFonts w:eastAsia="Times New Roman" w:asciiTheme="minorHAnsi" w:hAnsiTheme="minorHAnsi"/>
          <w:color w:val="auto"/>
          <w:sz w:val="24"/>
          <w:szCs w:val="24"/>
        </w:rPr>
      </w:pPr>
      <w:r w:rsidRPr="002021A6">
        <w:rPr>
          <w:rFonts w:eastAsia="Times New Roman" w:asciiTheme="minorHAnsi" w:hAnsiTheme="minorHAnsi"/>
          <w:color w:val="auto"/>
          <w:sz w:val="24"/>
          <w:szCs w:val="24"/>
          <w:rtl w:val="0"/>
          <w:lang w:val="fr"/>
        </w:rPr>
        <w:t>Vision et mission de {Nom de l'organisation}</w:t>
      </w:r>
    </w:p>
    <w:p w:rsidR="005001C1" w:rsidRPr="002021A6" w:rsidP="002B5534" w14:paraId="5A90BCBD" w14:textId="77777777">
      <w:pPr>
        <w:widowControl w:val="0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</w:p>
    <w:p w:rsidR="00573020" w:rsidRPr="002021A6" w:rsidP="002B5534" w14:paraId="0A030480" w14:textId="27146DF0">
      <w:pPr>
        <w:pStyle w:val="Heading2"/>
        <w:numPr>
          <w:ilvl w:val="0"/>
          <w:numId w:val="28"/>
        </w:numPr>
        <w:bidi w:val="0"/>
        <w:spacing w:line="240" w:lineRule="auto"/>
        <w:ind w:left="1080"/>
        <w:rPr>
          <w:rFonts w:eastAsia="Times New Roman" w:asciiTheme="minorHAnsi" w:hAnsiTheme="minorHAnsi"/>
          <w:color w:val="auto"/>
          <w:sz w:val="24"/>
          <w:szCs w:val="24"/>
        </w:rPr>
      </w:pPr>
      <w:r w:rsidRPr="002021A6">
        <w:rPr>
          <w:rFonts w:eastAsia="Times New Roman" w:asciiTheme="minorHAnsi" w:hAnsiTheme="minorHAnsi"/>
          <w:color w:val="auto"/>
          <w:sz w:val="24"/>
          <w:szCs w:val="24"/>
          <w:rtl w:val="0"/>
          <w:lang w:val="fr"/>
        </w:rPr>
        <w:t>Contexte et fondement de cette stratégie</w:t>
      </w:r>
    </w:p>
    <w:p w:rsidR="002021A6" w:rsidRPr="002021A6" w:rsidP="002B5534" w14:paraId="4CF720C7" w14:textId="77777777">
      <w:pPr>
        <w:pStyle w:val="Heading3"/>
        <w:spacing w:line="240" w:lineRule="auto"/>
        <w:ind w:left="360"/>
        <w:rPr>
          <w:rFonts w:asciiTheme="minorHAnsi" w:hAnsiTheme="minorHAnsi"/>
          <w:color w:val="auto"/>
        </w:rPr>
      </w:pPr>
    </w:p>
    <w:p w:rsidR="00573020" w:rsidRPr="002021A6" w:rsidP="002B5534" w14:paraId="4CC46A94" w14:textId="55CA4CF4">
      <w:pPr>
        <w:pStyle w:val="Heading3"/>
        <w:numPr>
          <w:ilvl w:val="0"/>
          <w:numId w:val="28"/>
        </w:numPr>
        <w:bidi w:val="0"/>
        <w:spacing w:line="240" w:lineRule="auto"/>
        <w:ind w:left="1080"/>
        <w:rPr>
          <w:rFonts w:asciiTheme="minorHAnsi" w:hAnsiTheme="minorHAnsi"/>
          <w:color w:val="auto"/>
        </w:rPr>
      </w:pPr>
      <w:r w:rsidRPr="002021A6">
        <w:rPr>
          <w:rFonts w:asciiTheme="minorHAnsi" w:hAnsiTheme="minorHAnsi"/>
          <w:color w:val="auto"/>
          <w:rtl w:val="0"/>
          <w:lang w:val="fr"/>
        </w:rPr>
        <w:t>Qu'est-ce que la gestion des connaissances pour {insérer l'organisation} ?</w:t>
      </w:r>
    </w:p>
    <w:p w:rsidR="002021A6" w:rsidP="002B5534" w14:paraId="3A9E577A" w14:textId="7F435CEA">
      <w:pPr>
        <w:spacing w:line="240" w:lineRule="auto"/>
        <w:ind w:left="360"/>
        <w:rPr>
          <w:rFonts w:eastAsia="Times New Roman" w:cs="Times New Roman"/>
          <w:sz w:val="24"/>
          <w:szCs w:val="24"/>
        </w:rPr>
      </w:pPr>
    </w:p>
    <w:p w:rsidR="00B21981" w:rsidRPr="002021A6" w:rsidP="002B5534" w14:paraId="6E5A521E" w14:textId="685AD251">
      <w:pPr>
        <w:pStyle w:val="ListParagraph"/>
        <w:numPr>
          <w:ilvl w:val="0"/>
          <w:numId w:val="28"/>
        </w:numPr>
        <w:bidi w:val="0"/>
        <w:spacing w:line="240" w:lineRule="auto"/>
        <w:ind w:left="1080"/>
        <w:rPr>
          <w:rFonts w:eastAsia="Times New Roman" w:cs="Times New Roman"/>
          <w:sz w:val="24"/>
          <w:szCs w:val="24"/>
        </w:rPr>
      </w:pPr>
      <w:r w:rsidRPr="002021A6">
        <w:rPr>
          <w:rFonts w:eastAsia="Times New Roman" w:cs="Times New Roman"/>
          <w:sz w:val="24"/>
          <w:szCs w:val="24"/>
          <w:rtl w:val="0"/>
          <w:lang w:val="fr"/>
        </w:rPr>
        <w:t>{Organisation} définit la gestion des connaissances comme :</w:t>
      </w:r>
    </w:p>
    <w:p w:rsidR="00BD4E15" w:rsidRPr="002021A6" w:rsidP="002B5534" w14:paraId="7DAB7FEA" w14:textId="12E1A213">
      <w:pPr>
        <w:pStyle w:val="ListParagraph"/>
        <w:bidi w:val="0"/>
        <w:spacing w:line="240" w:lineRule="auto"/>
        <w:ind w:left="1800"/>
        <w:jc w:val="both"/>
        <w:rPr>
          <w:rFonts w:eastAsia="Times New Roman" w:cs="Times New Roman"/>
          <w:i/>
          <w:sz w:val="24"/>
          <w:szCs w:val="24"/>
        </w:rPr>
      </w:pPr>
      <w:r w:rsidRPr="002021A6">
        <w:rPr>
          <w:rFonts w:cs="Times New Roman"/>
          <w:i/>
          <w:sz w:val="24"/>
          <w:szCs w:val="24"/>
          <w:rtl w:val="0"/>
          <w:lang w:val="fr"/>
        </w:rPr>
        <w:t>Insérez votre définition de la GC définie en collaboration.</w:t>
      </w:r>
    </w:p>
    <w:p w:rsidR="00573020" w:rsidRPr="002021A6" w:rsidP="002B5534" w14:paraId="0846F226" w14:textId="75136B2C">
      <w:pPr>
        <w:pStyle w:val="Heading3"/>
        <w:numPr>
          <w:ilvl w:val="0"/>
          <w:numId w:val="28"/>
        </w:numPr>
        <w:bidi w:val="0"/>
        <w:spacing w:line="240" w:lineRule="auto"/>
        <w:ind w:left="1080"/>
        <w:rPr>
          <w:rFonts w:asciiTheme="minorHAnsi" w:hAnsiTheme="minorHAnsi"/>
          <w:color w:val="auto"/>
        </w:rPr>
      </w:pPr>
      <w:r w:rsidRPr="002021A6">
        <w:rPr>
          <w:rFonts w:asciiTheme="minorHAnsi" w:hAnsiTheme="minorHAnsi"/>
          <w:color w:val="auto"/>
          <w:rtl w:val="0"/>
          <w:lang w:val="fr"/>
        </w:rPr>
        <w:t>Comment la GC soutient-elle le plan stratégique de {nom de l'organisation} ?</w:t>
      </w:r>
    </w:p>
    <w:p w:rsidR="00523A8E" w:rsidRPr="002021A6" w:rsidP="002B5534" w14:paraId="771B746A" w14:textId="77777777">
      <w:pPr>
        <w:spacing w:after="0" w:line="240" w:lineRule="auto"/>
        <w:ind w:left="360"/>
        <w:jc w:val="both"/>
        <w:rPr>
          <w:rFonts w:cs="Times New Roman"/>
          <w:b/>
          <w:sz w:val="24"/>
          <w:szCs w:val="24"/>
        </w:rPr>
      </w:pPr>
    </w:p>
    <w:p w:rsidR="00573020" w:rsidRPr="002021A6" w:rsidP="002B5534" w14:paraId="586FD357" w14:textId="050360A3">
      <w:pPr>
        <w:pStyle w:val="Heading3"/>
        <w:numPr>
          <w:ilvl w:val="0"/>
          <w:numId w:val="28"/>
        </w:numPr>
        <w:bidi w:val="0"/>
        <w:spacing w:before="0" w:line="240" w:lineRule="auto"/>
        <w:ind w:left="1080"/>
        <w:rPr>
          <w:rFonts w:asciiTheme="minorHAnsi" w:hAnsiTheme="minorHAnsi"/>
          <w:color w:val="auto"/>
        </w:rPr>
      </w:pPr>
      <w:r w:rsidRPr="002021A6">
        <w:rPr>
          <w:rFonts w:asciiTheme="minorHAnsi" w:hAnsiTheme="minorHAnsi"/>
          <w:color w:val="auto"/>
          <w:rtl w:val="0"/>
          <w:lang w:val="fr"/>
        </w:rPr>
        <w:t>Quels systèmes et produits de gestion des connaissances sont déjà en place ?</w:t>
      </w:r>
    </w:p>
    <w:p w:rsidR="00FC6FBE" w:rsidRPr="002021A6" w:rsidP="002B5534" w14:paraId="6546D42B" w14:textId="19F85585">
      <w:pPr>
        <w:pStyle w:val="Heading4"/>
        <w:bidi w:val="0"/>
        <w:spacing w:line="240" w:lineRule="auto"/>
        <w:ind w:left="1800"/>
        <w:rPr>
          <w:rFonts w:asciiTheme="minorHAnsi" w:hAnsiTheme="minorHAnsi"/>
          <w:color w:val="auto"/>
          <w:sz w:val="24"/>
          <w:szCs w:val="24"/>
        </w:rPr>
      </w:pPr>
      <w:r w:rsidRPr="002021A6">
        <w:rPr>
          <w:rFonts w:asciiTheme="minorHAnsi" w:hAnsiTheme="minorHAnsi"/>
          <w:color w:val="auto"/>
          <w:sz w:val="24"/>
          <w:szCs w:val="24"/>
          <w:rtl w:val="0"/>
          <w:lang w:val="fr"/>
        </w:rPr>
        <w:t>Les systèmes et produits peuvent être des ressources humaines ainsi que des canaux de communication, des infrastructures informatiques et des systèmes de processus.</w:t>
      </w:r>
    </w:p>
    <w:p w:rsidR="00573020" w:rsidRPr="002021A6" w:rsidP="002B5534" w14:paraId="088AE712" w14:textId="0009D547">
      <w:pPr>
        <w:spacing w:line="240" w:lineRule="auto"/>
        <w:ind w:left="360"/>
        <w:jc w:val="both"/>
        <w:rPr>
          <w:rFonts w:cs="Times New Roman"/>
          <w:sz w:val="24"/>
          <w:szCs w:val="24"/>
        </w:rPr>
      </w:pPr>
      <w:r w:rsidRPr="002021A6">
        <w:rPr>
          <w:rFonts w:cs="Times New Roman"/>
          <w:sz w:val="24"/>
          <w:szCs w:val="24"/>
        </w:rPr>
        <w:t xml:space="preserve"> </w:t>
      </w:r>
    </w:p>
    <w:p w:rsidR="00573020" w:rsidRPr="002021A6" w:rsidP="002B5534" w14:paraId="53CF5ECD" w14:textId="6D9F052F">
      <w:pPr>
        <w:pStyle w:val="Heading2"/>
        <w:numPr>
          <w:ilvl w:val="0"/>
          <w:numId w:val="28"/>
        </w:numPr>
        <w:bidi w:val="0"/>
        <w:spacing w:line="240" w:lineRule="auto"/>
        <w:ind w:left="1080"/>
        <w:rPr>
          <w:rFonts w:asciiTheme="minorHAnsi" w:hAnsiTheme="minorHAnsi"/>
          <w:color w:val="auto"/>
          <w:sz w:val="24"/>
          <w:szCs w:val="24"/>
        </w:rPr>
      </w:pPr>
      <w:r w:rsidRPr="002021A6">
        <w:rPr>
          <w:rFonts w:asciiTheme="minorHAnsi" w:hAnsiTheme="minorHAnsi"/>
          <w:color w:val="auto"/>
          <w:sz w:val="24"/>
          <w:szCs w:val="24"/>
          <w:rtl w:val="0"/>
          <w:lang w:val="fr"/>
        </w:rPr>
        <w:t>Les défis de la capture et du partage des connaissances de {nom de l'organisation}.</w:t>
      </w:r>
    </w:p>
    <w:p w:rsidR="00573020" w:rsidRPr="002021A6" w:rsidP="000761AC" w14:paraId="3EDBC810" w14:textId="77777777">
      <w:pPr>
        <w:pStyle w:val="Heading1"/>
        <w:ind w:left="720"/>
        <w:rPr>
          <w:rFonts w:asciiTheme="minorHAnsi" w:hAnsiTheme="minorHAnsi"/>
          <w:color w:val="auto"/>
          <w:sz w:val="24"/>
          <w:szCs w:val="24"/>
        </w:rPr>
      </w:pPr>
    </w:p>
    <w:p w:rsidR="00AC36C1" w:rsidRPr="002021A6" w:rsidP="000761AC" w14:paraId="6618F045" w14:textId="4791BE5F">
      <w:pPr>
        <w:pStyle w:val="Heading1"/>
        <w:numPr>
          <w:ilvl w:val="0"/>
          <w:numId w:val="19"/>
        </w:numPr>
        <w:bidi w:val="0"/>
        <w:rPr>
          <w:rFonts w:asciiTheme="minorHAnsi" w:hAnsiTheme="minorHAnsi"/>
          <w:color w:val="auto"/>
          <w:sz w:val="24"/>
          <w:szCs w:val="24"/>
        </w:rPr>
      </w:pPr>
      <w:r w:rsidRPr="002021A6">
        <w:rPr>
          <w:rFonts w:asciiTheme="minorHAnsi" w:hAnsiTheme="minorHAnsi"/>
          <w:color w:val="auto"/>
          <w:sz w:val="24"/>
          <w:szCs w:val="24"/>
          <w:rtl w:val="0"/>
          <w:lang w:val="fr"/>
        </w:rPr>
        <w:t>Vision, but et objectifs de la stratégie :</w:t>
      </w:r>
    </w:p>
    <w:p w:rsidR="00AC36C1" w:rsidRPr="002021A6" w:rsidP="002B5534" w14:paraId="097FF36D" w14:textId="77777777">
      <w:pPr>
        <w:pStyle w:val="Default"/>
        <w:ind w:left="360"/>
        <w:rPr>
          <w:rFonts w:asciiTheme="minorHAnsi" w:hAnsiTheme="minorHAnsi" w:cs="Times New Roman"/>
          <w:color w:val="auto"/>
        </w:rPr>
      </w:pPr>
    </w:p>
    <w:p w:rsidR="00AC36C1" w:rsidRPr="002021A6" w:rsidP="002B5534" w14:paraId="0E661135" w14:textId="1DA559F4">
      <w:pPr>
        <w:pStyle w:val="Heading2"/>
        <w:numPr>
          <w:ilvl w:val="0"/>
          <w:numId w:val="30"/>
        </w:numPr>
        <w:bidi w:val="0"/>
        <w:spacing w:before="0" w:line="240" w:lineRule="auto"/>
        <w:ind w:left="1080"/>
        <w:rPr>
          <w:rFonts w:asciiTheme="minorHAnsi" w:hAnsiTheme="minorHAnsi"/>
          <w:color w:val="auto"/>
          <w:sz w:val="24"/>
          <w:szCs w:val="24"/>
        </w:rPr>
      </w:pPr>
      <w:r w:rsidRPr="002021A6">
        <w:rPr>
          <w:rFonts w:asciiTheme="minorHAnsi" w:hAnsiTheme="minorHAnsi"/>
          <w:color w:val="auto"/>
          <w:sz w:val="24"/>
          <w:szCs w:val="24"/>
          <w:rtl w:val="0"/>
          <w:lang w:val="fr"/>
        </w:rPr>
        <w:t>{Nom de l'organisation} Vision de la GC</w:t>
      </w:r>
    </w:p>
    <w:p w:rsidR="00AC36C1" w:rsidRPr="002021A6" w:rsidP="002B5534" w14:paraId="0D85D3F5" w14:textId="77777777">
      <w:pPr>
        <w:pStyle w:val="Heading2"/>
        <w:spacing w:line="240" w:lineRule="auto"/>
        <w:ind w:left="360"/>
        <w:rPr>
          <w:rFonts w:asciiTheme="minorHAnsi" w:hAnsiTheme="minorHAnsi"/>
          <w:color w:val="auto"/>
          <w:sz w:val="24"/>
          <w:szCs w:val="24"/>
        </w:rPr>
      </w:pPr>
    </w:p>
    <w:p w:rsidR="00A75ECC" w:rsidRPr="002B5534" w:rsidP="002B5534" w14:paraId="403C30DF" w14:textId="6B78B7E9">
      <w:pPr>
        <w:pStyle w:val="Heading2"/>
        <w:numPr>
          <w:ilvl w:val="0"/>
          <w:numId w:val="30"/>
        </w:numPr>
        <w:bidi w:val="0"/>
        <w:spacing w:before="0" w:line="240" w:lineRule="auto"/>
        <w:ind w:left="1080"/>
        <w:rPr>
          <w:rFonts w:asciiTheme="minorHAnsi" w:hAnsiTheme="minorHAnsi"/>
          <w:color w:val="auto"/>
          <w:sz w:val="24"/>
          <w:szCs w:val="24"/>
        </w:rPr>
      </w:pPr>
      <w:r w:rsidRPr="002021A6">
        <w:rPr>
          <w:rFonts w:asciiTheme="minorHAnsi" w:hAnsiTheme="minorHAnsi"/>
          <w:color w:val="auto"/>
          <w:sz w:val="24"/>
          <w:szCs w:val="24"/>
          <w:rtl w:val="0"/>
          <w:lang w:val="fr"/>
        </w:rPr>
        <w:t>Objectif de la stratégie de GC</w:t>
      </w:r>
    </w:p>
    <w:p w:rsidR="00E65C8C" w:rsidRPr="002B5534" w:rsidP="002B5534" w14:paraId="3D207D47" w14:textId="77777777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D45D27" w:rsidP="002B5534" w14:paraId="2BDCECF8" w14:textId="0E7867EB">
      <w:pPr>
        <w:pStyle w:val="Heading2"/>
        <w:numPr>
          <w:ilvl w:val="0"/>
          <w:numId w:val="30"/>
        </w:numPr>
        <w:autoSpaceDE w:val="0"/>
        <w:autoSpaceDN w:val="0"/>
        <w:bidi w:val="0"/>
        <w:adjustRightInd w:val="0"/>
        <w:spacing w:before="0" w:line="240" w:lineRule="auto"/>
        <w:ind w:left="1080"/>
        <w:rPr>
          <w:rFonts w:asciiTheme="minorHAnsi" w:hAnsiTheme="minorHAnsi"/>
          <w:color w:val="auto"/>
          <w:sz w:val="24"/>
          <w:szCs w:val="24"/>
        </w:rPr>
      </w:pPr>
      <w:r w:rsidRPr="002B5534">
        <w:rPr>
          <w:rFonts w:asciiTheme="minorHAnsi" w:hAnsiTheme="minorHAnsi"/>
          <w:color w:val="auto"/>
          <w:sz w:val="24"/>
          <w:szCs w:val="24"/>
          <w:rtl w:val="0"/>
          <w:lang w:val="fr"/>
        </w:rPr>
        <w:t>Objectifs stratégiques et domaines d'intervention stratégiques</w:t>
      </w:r>
    </w:p>
    <w:p w:rsidR="002B5534" w:rsidRPr="002B5534" w:rsidP="002B5534" w14:paraId="3C3749C9" w14:textId="77777777">
      <w:pPr>
        <w:spacing w:line="240" w:lineRule="auto"/>
        <w:rPr>
          <w:lang w:val="en-US"/>
        </w:rPr>
      </w:pPr>
    </w:p>
    <w:p w:rsidR="00F45031" w:rsidRPr="002B5534" w:rsidP="000761AC" w14:paraId="03390B21" w14:textId="1ADC720F">
      <w:pPr>
        <w:pStyle w:val="Heading1"/>
        <w:numPr>
          <w:ilvl w:val="0"/>
          <w:numId w:val="19"/>
        </w:numPr>
        <w:bidi w:val="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  <w:rtl w:val="0"/>
          <w:lang w:val="fr"/>
        </w:rPr>
        <w:t>Principes directeurs pour la GC avec {Nom de l'organisation}.</w:t>
      </w:r>
    </w:p>
    <w:p w:rsidR="00F45031" w:rsidRPr="002C1CCD" w:rsidP="002B5534" w14:paraId="3E6CB254" w14:textId="30166C54">
      <w:pPr>
        <w:pStyle w:val="Heading2"/>
        <w:numPr>
          <w:ilvl w:val="0"/>
          <w:numId w:val="31"/>
        </w:numPr>
        <w:bidi w:val="0"/>
        <w:spacing w:line="360" w:lineRule="auto"/>
        <w:ind w:left="1080"/>
        <w:rPr>
          <w:rFonts w:asciiTheme="minorHAnsi" w:hAnsiTheme="minorHAnsi"/>
          <w:color w:val="auto"/>
          <w:sz w:val="24"/>
          <w:szCs w:val="24"/>
        </w:rPr>
      </w:pPr>
      <w:r w:rsidRPr="002C1CCD">
        <w:rPr>
          <w:rFonts w:asciiTheme="minorHAnsi" w:hAnsiTheme="minorHAnsi"/>
          <w:color w:val="auto"/>
          <w:sz w:val="24"/>
          <w:szCs w:val="24"/>
          <w:rtl w:val="0"/>
          <w:lang w:val="fr"/>
        </w:rPr>
        <w:t>Raison d'être de la gestion des connaissances à {Nom de l'organisation}</w:t>
      </w:r>
    </w:p>
    <w:p w:rsidR="00173AA5" w:rsidRPr="002C1CCD" w:rsidP="00173AA5" w14:paraId="019E2E83" w14:textId="0D194F25">
      <w:pPr>
        <w:pStyle w:val="Heading2"/>
        <w:numPr>
          <w:ilvl w:val="0"/>
          <w:numId w:val="31"/>
        </w:numPr>
        <w:bidi w:val="0"/>
        <w:spacing w:line="360" w:lineRule="auto"/>
        <w:ind w:left="1080"/>
        <w:rPr>
          <w:color w:val="auto"/>
        </w:rPr>
      </w:pPr>
      <w:r w:rsidRPr="002C1CCD">
        <w:rPr>
          <w:color w:val="auto"/>
          <w:rtl w:val="0"/>
          <w:lang w:val="fr"/>
        </w:rPr>
        <w:t xml:space="preserve">Cadres théoriques </w:t>
      </w:r>
      <w:r w:rsidRPr="002C1CCD">
        <w:rPr>
          <w:rFonts w:asciiTheme="minorHAnsi" w:hAnsiTheme="minorHAnsi"/>
          <w:color w:val="auto"/>
          <w:sz w:val="24"/>
          <w:szCs w:val="24"/>
          <w:rtl w:val="0"/>
          <w:lang w:val="fr"/>
        </w:rPr>
        <w:t>pertinents</w:t>
      </w:r>
    </w:p>
    <w:p w:rsidR="00F45031" w:rsidP="002B5534" w14:paraId="47392615" w14:textId="19300032">
      <w:pPr>
        <w:pStyle w:val="Heading2"/>
        <w:numPr>
          <w:ilvl w:val="0"/>
          <w:numId w:val="31"/>
        </w:numPr>
        <w:bidi w:val="0"/>
        <w:spacing w:line="360" w:lineRule="auto"/>
        <w:ind w:left="1080"/>
        <w:rPr>
          <w:rFonts w:asciiTheme="minorHAnsi" w:hAnsiTheme="minorHAnsi"/>
          <w:color w:val="auto"/>
          <w:sz w:val="24"/>
          <w:szCs w:val="24"/>
        </w:rPr>
      </w:pPr>
      <w:r w:rsidRPr="002C1CCD">
        <w:rPr>
          <w:rFonts w:asciiTheme="minorHAnsi" w:hAnsiTheme="minorHAnsi"/>
          <w:color w:val="auto"/>
          <w:sz w:val="24"/>
          <w:szCs w:val="24"/>
          <w:rtl w:val="0"/>
          <w:lang w:val="fr"/>
        </w:rPr>
        <w:t>Calendrier de la stratégie de GC</w:t>
      </w:r>
    </w:p>
    <w:p w:rsidR="002C1CCD" w:rsidRPr="002C1CCD" w:rsidP="002C1CCD" w14:paraId="1EFDE854" w14:textId="0470AD53">
      <w:pPr>
        <w:bidi w:val="0"/>
        <w:ind w:left="1080"/>
        <w:rPr>
          <w:i/>
        </w:rPr>
      </w:pPr>
      <w:r w:rsidRPr="002C1CCD">
        <w:rPr>
          <w:i/>
          <w:rtl w:val="0"/>
          <w:lang w:val="fr"/>
        </w:rPr>
        <w:t>Inclure un calendrier général pour la stratégie de GC.</w:t>
      </w:r>
    </w:p>
    <w:p w:rsidR="00F45031" w:rsidRPr="002C1CCD" w:rsidP="002B5534" w14:paraId="7676D7CE" w14:textId="61844173">
      <w:pPr>
        <w:pStyle w:val="Heading2"/>
        <w:numPr>
          <w:ilvl w:val="0"/>
          <w:numId w:val="31"/>
        </w:numPr>
        <w:bidi w:val="0"/>
        <w:spacing w:line="360" w:lineRule="auto"/>
        <w:ind w:left="1080"/>
        <w:rPr>
          <w:rFonts w:asciiTheme="minorHAnsi" w:hAnsiTheme="minorHAnsi"/>
          <w:color w:val="auto"/>
          <w:sz w:val="24"/>
          <w:szCs w:val="24"/>
        </w:rPr>
      </w:pPr>
      <w:r w:rsidRPr="002C1CCD">
        <w:rPr>
          <w:rFonts w:asciiTheme="minorHAnsi" w:hAnsiTheme="minorHAnsi"/>
          <w:color w:val="auto"/>
          <w:sz w:val="24"/>
          <w:szCs w:val="24"/>
          <w:rtl w:val="0"/>
          <w:lang w:val="fr"/>
        </w:rPr>
        <w:t>Parties prenantes et publics</w:t>
      </w:r>
    </w:p>
    <w:p w:rsidR="008652D6" w:rsidRPr="002C1CCD" w:rsidP="002C1CCD" w14:paraId="5FE54A17" w14:textId="71B60B89">
      <w:pPr>
        <w:autoSpaceDE w:val="0"/>
        <w:autoSpaceDN w:val="0"/>
        <w:bidi w:val="0"/>
        <w:adjustRightInd w:val="0"/>
        <w:spacing w:after="0" w:line="240" w:lineRule="auto"/>
        <w:ind w:left="1080"/>
        <w:rPr>
          <w:rFonts w:cs="Times New Roman"/>
          <w:i/>
          <w:sz w:val="24"/>
          <w:szCs w:val="24"/>
        </w:rPr>
      </w:pPr>
      <w:bookmarkStart w:id="3" w:name="_GoBack"/>
      <w:r w:rsidRPr="002C1CCD">
        <w:rPr>
          <w:rFonts w:cs="Times New Roman"/>
          <w:i/>
          <w:sz w:val="24"/>
          <w:szCs w:val="24"/>
          <w:rtl w:val="0"/>
          <w:lang w:val="fr"/>
        </w:rPr>
        <w:t>Définir les publics et les parties prenantes.</w:t>
      </w:r>
    </w:p>
    <w:bookmarkEnd w:id="3"/>
    <w:p w:rsidR="005C626F" w:rsidRPr="002021A6" w:rsidP="000761AC" w14:paraId="4D55BFA8" w14:textId="1F585696">
      <w:pPr>
        <w:pStyle w:val="Heading1"/>
        <w:numPr>
          <w:ilvl w:val="0"/>
          <w:numId w:val="19"/>
        </w:numPr>
        <w:bidi w:val="0"/>
        <w:rPr>
          <w:rFonts w:asciiTheme="minorHAnsi" w:hAnsiTheme="minorHAnsi"/>
          <w:color w:val="auto"/>
          <w:sz w:val="24"/>
          <w:szCs w:val="24"/>
        </w:rPr>
      </w:pPr>
      <w:r w:rsidRPr="002021A6">
        <w:rPr>
          <w:rFonts w:asciiTheme="minorHAnsi" w:hAnsiTheme="minorHAnsi"/>
          <w:color w:val="auto"/>
          <w:sz w:val="24"/>
          <w:szCs w:val="24"/>
          <w:rtl w:val="0"/>
          <w:lang w:val="fr"/>
        </w:rPr>
        <w:t>Domaines d'action stratégiques pour les activités de GC.</w:t>
      </w:r>
    </w:p>
    <w:p w:rsidR="005C626F" w:rsidRPr="002021A6" w:rsidP="002B5534" w14:paraId="6DA65FAD" w14:textId="46F37F17">
      <w:pPr>
        <w:pStyle w:val="Heading2"/>
        <w:numPr>
          <w:ilvl w:val="0"/>
          <w:numId w:val="32"/>
        </w:numPr>
        <w:bidi w:val="0"/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2021A6">
        <w:rPr>
          <w:rFonts w:asciiTheme="minorHAnsi" w:hAnsiTheme="minorHAnsi"/>
          <w:color w:val="auto"/>
          <w:sz w:val="24"/>
          <w:szCs w:val="24"/>
          <w:rtl w:val="0"/>
          <w:lang w:val="fr"/>
        </w:rPr>
        <w:t>Vue d'ensemble</w:t>
      </w:r>
    </w:p>
    <w:p w:rsidR="005C626F" w:rsidRPr="002021A6" w:rsidP="002B5534" w14:paraId="22B17346" w14:textId="03D01843">
      <w:pPr>
        <w:pStyle w:val="Heading2"/>
        <w:numPr>
          <w:ilvl w:val="0"/>
          <w:numId w:val="32"/>
        </w:numPr>
        <w:bidi w:val="0"/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2021A6">
        <w:rPr>
          <w:rFonts w:asciiTheme="minorHAnsi" w:hAnsiTheme="minorHAnsi"/>
          <w:color w:val="auto"/>
          <w:sz w:val="24"/>
          <w:szCs w:val="24"/>
          <w:rtl w:val="0"/>
          <w:lang w:val="fr"/>
        </w:rPr>
        <w:t xml:space="preserve">Objectif 1 :  </w:t>
      </w:r>
    </w:p>
    <w:p w:rsidR="00016CDF" w:rsidRPr="002021A6" w:rsidP="002B5534" w14:paraId="155DF709" w14:textId="083133F7">
      <w:pPr>
        <w:pStyle w:val="Heading3"/>
        <w:numPr>
          <w:ilvl w:val="1"/>
          <w:numId w:val="32"/>
        </w:numPr>
        <w:bidi w:val="0"/>
        <w:spacing w:line="360" w:lineRule="auto"/>
        <w:rPr>
          <w:rFonts w:asciiTheme="minorHAnsi" w:hAnsiTheme="minorHAnsi" w:cs="Times New Roman"/>
          <w:color w:val="auto"/>
        </w:rPr>
      </w:pPr>
      <w:r w:rsidRPr="002021A6">
        <w:rPr>
          <w:rFonts w:asciiTheme="minorHAnsi" w:hAnsiTheme="minorHAnsi"/>
          <w:color w:val="auto"/>
          <w:rtl w:val="0"/>
          <w:lang w:val="fr"/>
        </w:rPr>
        <w:t xml:space="preserve">Stratégie 1.1 : Il s'agit de savoir comment vous allez atteindre votre objectif. </w:t>
      </w:r>
    </w:p>
    <w:p w:rsidR="005C626F" w:rsidRPr="002B5534" w:rsidP="002B5534" w14:paraId="291F5D34" w14:textId="579B06FF">
      <w:pPr>
        <w:pStyle w:val="ListParagraph"/>
        <w:numPr>
          <w:ilvl w:val="1"/>
          <w:numId w:val="32"/>
        </w:numPr>
        <w:bidi w:val="0"/>
        <w:spacing w:line="360" w:lineRule="auto"/>
        <w:jc w:val="both"/>
        <w:rPr>
          <w:rFonts w:cs="Times New Roman"/>
          <w:sz w:val="24"/>
          <w:szCs w:val="24"/>
        </w:rPr>
      </w:pPr>
      <w:r w:rsidRPr="002B5534">
        <w:rPr>
          <w:sz w:val="24"/>
          <w:szCs w:val="24"/>
          <w:rtl w:val="0"/>
          <w:lang w:val="fr"/>
        </w:rPr>
        <w:t xml:space="preserve">Stratégie 1.2 : </w:t>
      </w:r>
    </w:p>
    <w:p w:rsidR="005C626F" w:rsidRPr="002021A6" w:rsidP="002B5534" w14:paraId="0009E510" w14:textId="7168540D">
      <w:pPr>
        <w:pStyle w:val="Heading2"/>
        <w:numPr>
          <w:ilvl w:val="0"/>
          <w:numId w:val="32"/>
        </w:numPr>
        <w:bidi w:val="0"/>
        <w:spacing w:line="360" w:lineRule="auto"/>
        <w:rPr>
          <w:rFonts w:asciiTheme="minorHAnsi" w:hAnsiTheme="minorHAnsi" w:cs="Times New Roman"/>
          <w:color w:val="auto"/>
          <w:sz w:val="24"/>
          <w:szCs w:val="24"/>
        </w:rPr>
      </w:pPr>
      <w:r w:rsidRPr="002021A6">
        <w:rPr>
          <w:rFonts w:asciiTheme="minorHAnsi" w:hAnsiTheme="minorHAnsi"/>
          <w:color w:val="auto"/>
          <w:sz w:val="24"/>
          <w:szCs w:val="24"/>
          <w:rtl w:val="0"/>
          <w:lang w:val="fr"/>
        </w:rPr>
        <w:t xml:space="preserve">Objectif 2 :   </w:t>
      </w:r>
    </w:p>
    <w:p w:rsidR="005C626F" w:rsidRPr="002021A6" w:rsidP="002B5534" w14:paraId="16A54DD0" w14:textId="4A6D7ABF">
      <w:pPr>
        <w:pStyle w:val="Heading3"/>
        <w:numPr>
          <w:ilvl w:val="1"/>
          <w:numId w:val="32"/>
        </w:numPr>
        <w:bidi w:val="0"/>
        <w:spacing w:line="360" w:lineRule="auto"/>
        <w:rPr>
          <w:rFonts w:asciiTheme="minorHAnsi" w:hAnsiTheme="minorHAnsi"/>
          <w:color w:val="auto"/>
        </w:rPr>
      </w:pPr>
      <w:r w:rsidRPr="002021A6">
        <w:rPr>
          <w:rFonts w:asciiTheme="minorHAnsi" w:hAnsiTheme="minorHAnsi"/>
          <w:color w:val="auto"/>
          <w:rtl w:val="0"/>
          <w:lang w:val="fr"/>
        </w:rPr>
        <w:t xml:space="preserve">Stratégie 2.1 :  </w:t>
      </w:r>
    </w:p>
    <w:p w:rsidR="005C626F" w:rsidRPr="002021A6" w:rsidP="002B5534" w14:paraId="35917010" w14:textId="650ACD52">
      <w:pPr>
        <w:pStyle w:val="Heading3"/>
        <w:numPr>
          <w:ilvl w:val="1"/>
          <w:numId w:val="32"/>
        </w:numPr>
        <w:bidi w:val="0"/>
        <w:spacing w:line="360" w:lineRule="auto"/>
        <w:rPr>
          <w:rFonts w:asciiTheme="minorHAnsi" w:hAnsiTheme="minorHAnsi" w:cs="Times New Roman"/>
          <w:color w:val="auto"/>
        </w:rPr>
      </w:pPr>
      <w:r w:rsidRPr="002021A6">
        <w:rPr>
          <w:rFonts w:asciiTheme="minorHAnsi" w:hAnsiTheme="minorHAnsi"/>
          <w:color w:val="auto"/>
          <w:rtl w:val="0"/>
          <w:lang w:val="fr"/>
        </w:rPr>
        <w:t xml:space="preserve">Stratégie 2.2 : </w:t>
      </w:r>
    </w:p>
    <w:p w:rsidR="00DF4581" w:rsidRPr="002021A6" w:rsidP="002B5534" w14:paraId="411DCE8A" w14:textId="12FFF458">
      <w:pPr>
        <w:tabs>
          <w:tab w:val="left" w:pos="900"/>
        </w:tabs>
        <w:spacing w:line="360" w:lineRule="auto"/>
        <w:jc w:val="both"/>
        <w:rPr>
          <w:rFonts w:cs="Times New Roman"/>
          <w:sz w:val="24"/>
          <w:szCs w:val="24"/>
        </w:rPr>
      </w:pPr>
    </w:p>
    <w:p w:rsidR="00173AA5" w:rsidP="000761AC" w14:paraId="61E7C47C" w14:textId="18C046E5">
      <w:pPr>
        <w:pStyle w:val="Heading1"/>
        <w:numPr>
          <w:ilvl w:val="0"/>
          <w:numId w:val="19"/>
        </w:numPr>
        <w:bidi w:val="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  <w:rtl w:val="0"/>
          <w:lang w:val="fr"/>
        </w:rPr>
        <w:t>Budget et plan de mise en œuvre</w:t>
      </w:r>
    </w:p>
    <w:p w:rsidR="00173AA5" w:rsidP="00173AA5" w14:paraId="236C895F" w14:textId="77777777">
      <w:pPr>
        <w:pStyle w:val="Heading1"/>
        <w:ind w:left="720"/>
        <w:rPr>
          <w:rFonts w:asciiTheme="minorHAnsi" w:hAnsiTheme="minorHAnsi"/>
          <w:color w:val="auto"/>
          <w:sz w:val="24"/>
          <w:szCs w:val="24"/>
        </w:rPr>
      </w:pPr>
    </w:p>
    <w:p w:rsidR="004E5CCE" w:rsidP="000761AC" w14:paraId="250A4674" w14:textId="2F24FE61">
      <w:pPr>
        <w:pStyle w:val="Heading1"/>
        <w:numPr>
          <w:ilvl w:val="0"/>
          <w:numId w:val="19"/>
        </w:numPr>
        <w:bidi w:val="0"/>
        <w:rPr>
          <w:rFonts w:asciiTheme="minorHAnsi" w:hAnsiTheme="minorHAnsi"/>
          <w:color w:val="auto"/>
          <w:sz w:val="24"/>
          <w:szCs w:val="24"/>
        </w:rPr>
      </w:pPr>
      <w:r w:rsidRPr="002021A6">
        <w:rPr>
          <w:rFonts w:asciiTheme="minorHAnsi" w:hAnsiTheme="minorHAnsi"/>
          <w:color w:val="auto"/>
          <w:sz w:val="24"/>
          <w:szCs w:val="24"/>
          <w:rtl w:val="0"/>
          <w:lang w:val="fr"/>
        </w:rPr>
        <w:t>Plan de suivi et d'évaluation</w:t>
      </w:r>
    </w:p>
    <w:p w:rsidR="00173AA5" w:rsidRPr="00173AA5" w:rsidP="00173AA5" w14:paraId="393FA21C" w14:textId="1E901442">
      <w:r>
        <w:t xml:space="preserve">                  </w:t>
      </w:r>
    </w:p>
    <w:p w:rsidR="00173AA5" w:rsidP="00173AA5" w14:paraId="1E6626B6" w14:textId="06E7313C">
      <w:pPr>
        <w:pStyle w:val="Heading1"/>
        <w:numPr>
          <w:ilvl w:val="0"/>
          <w:numId w:val="19"/>
        </w:numPr>
        <w:autoSpaceDE w:val="0"/>
        <w:autoSpaceDN w:val="0"/>
        <w:bidi w:val="0"/>
        <w:adjustRightInd w:val="0"/>
        <w:spacing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  <w:rtl w:val="0"/>
          <w:lang w:val="fr"/>
        </w:rPr>
        <w:t>Plan de lancement</w:t>
      </w:r>
    </w:p>
    <w:p w:rsidR="00E00D49" w:rsidP="00E00D49" w14:paraId="4E790DEC" w14:textId="77777777">
      <w:pPr>
        <w:ind w:left="720"/>
      </w:pPr>
    </w:p>
    <w:p w:rsidR="00E00D49" w:rsidRPr="00E00D49" w:rsidP="00E00D49" w14:paraId="1517FEF6" w14:textId="549CF03E">
      <w:pPr>
        <w:bidi w:val="0"/>
        <w:ind w:left="720"/>
      </w:pPr>
      <w:r>
        <w:rPr>
          <w:rtl w:val="0"/>
          <w:lang w:val="fr"/>
        </w:rPr>
        <w:t>Quand et comment allez-vous réunir les parties prenantes concernées pour lancer la stratégie et/ou la faire approuver.</w:t>
      </w:r>
    </w:p>
    <w:p w:rsidR="00173AA5" w:rsidRPr="00173AA5" w:rsidP="00173AA5" w14:paraId="6E5878BA" w14:textId="77777777"/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021A6" w14:paraId="38D9315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02200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21A6" w14:paraId="29087321" w14:textId="5177B8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C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021A6" w14:paraId="3A0239B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021A6" w14:paraId="6CA6E9F5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021A6" w14:paraId="030FAE3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021A6" w14:paraId="4856F3B6" w14:textId="43C712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021A6" w14:paraId="6850433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1235B1"/>
    <w:multiLevelType w:val="hybridMultilevel"/>
    <w:tmpl w:val="50A8AB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51A93"/>
    <w:multiLevelType w:val="hybridMultilevel"/>
    <w:tmpl w:val="4F8AF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44AE"/>
    <w:multiLevelType w:val="hybridMultilevel"/>
    <w:tmpl w:val="880ED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3387D"/>
    <w:multiLevelType w:val="hybridMultilevel"/>
    <w:tmpl w:val="B36E13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A02E83"/>
    <w:multiLevelType w:val="multilevel"/>
    <w:tmpl w:val="57B4F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2E34B8F"/>
    <w:multiLevelType w:val="hybridMultilevel"/>
    <w:tmpl w:val="6846B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25B61"/>
    <w:multiLevelType w:val="hybridMultilevel"/>
    <w:tmpl w:val="70086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D0E69"/>
    <w:multiLevelType w:val="hybridMultilevel"/>
    <w:tmpl w:val="F146B8A0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417EC"/>
    <w:multiLevelType w:val="hybridMultilevel"/>
    <w:tmpl w:val="18586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F7B39"/>
    <w:multiLevelType w:val="hybridMultilevel"/>
    <w:tmpl w:val="C0AC32E6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16617"/>
    <w:multiLevelType w:val="hybridMultilevel"/>
    <w:tmpl w:val="A4DE8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1E1F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F20AA"/>
    <w:multiLevelType w:val="hybridMultilevel"/>
    <w:tmpl w:val="AD369494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47CBA"/>
    <w:multiLevelType w:val="hybridMultilevel"/>
    <w:tmpl w:val="F7A4E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04C78"/>
    <w:multiLevelType w:val="hybridMultilevel"/>
    <w:tmpl w:val="2C8E8A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2B06C7"/>
    <w:multiLevelType w:val="hybridMultilevel"/>
    <w:tmpl w:val="30742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8455B"/>
    <w:multiLevelType w:val="hybridMultilevel"/>
    <w:tmpl w:val="43407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F060E"/>
    <w:multiLevelType w:val="hybridMultilevel"/>
    <w:tmpl w:val="EE5492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B76E30"/>
    <w:multiLevelType w:val="hybridMultilevel"/>
    <w:tmpl w:val="0A4EAA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367A91"/>
    <w:multiLevelType w:val="hybridMultilevel"/>
    <w:tmpl w:val="E848B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91ED8"/>
    <w:multiLevelType w:val="multilevel"/>
    <w:tmpl w:val="E1E002C4"/>
    <w:lvl w:ilvl="0">
      <w:start w:val="1"/>
      <w:numFmt w:val="lowerRoman"/>
      <w:lvlText w:val="%1."/>
      <w:lvlJc w:val="righ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0">
    <w:nsid w:val="506458D0"/>
    <w:multiLevelType w:val="hybridMultilevel"/>
    <w:tmpl w:val="0FFA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D64DD"/>
    <w:multiLevelType w:val="hybridMultilevel"/>
    <w:tmpl w:val="665895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C02306"/>
    <w:multiLevelType w:val="hybridMultilevel"/>
    <w:tmpl w:val="C40808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4F6A7D"/>
    <w:multiLevelType w:val="hybridMultilevel"/>
    <w:tmpl w:val="1668E78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E0C24"/>
    <w:multiLevelType w:val="hybridMultilevel"/>
    <w:tmpl w:val="0B2CFC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19313C"/>
    <w:multiLevelType w:val="hybridMultilevel"/>
    <w:tmpl w:val="FDE49E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D4126"/>
    <w:multiLevelType w:val="hybridMultilevel"/>
    <w:tmpl w:val="7646C0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F474A6"/>
    <w:multiLevelType w:val="hybridMultilevel"/>
    <w:tmpl w:val="A22E3C00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A50F1"/>
    <w:multiLevelType w:val="hybridMultilevel"/>
    <w:tmpl w:val="025E1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727550"/>
    <w:multiLevelType w:val="hybridMultilevel"/>
    <w:tmpl w:val="A69C477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0C0949"/>
    <w:multiLevelType w:val="hybridMultilevel"/>
    <w:tmpl w:val="A2D2F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F568E"/>
    <w:multiLevelType w:val="hybridMultilevel"/>
    <w:tmpl w:val="B93CC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17"/>
  </w:num>
  <w:num w:numId="5">
    <w:abstractNumId w:val="31"/>
  </w:num>
  <w:num w:numId="6">
    <w:abstractNumId w:val="3"/>
  </w:num>
  <w:num w:numId="7">
    <w:abstractNumId w:val="22"/>
  </w:num>
  <w:num w:numId="8">
    <w:abstractNumId w:val="16"/>
  </w:num>
  <w:num w:numId="9">
    <w:abstractNumId w:val="21"/>
  </w:num>
  <w:num w:numId="10">
    <w:abstractNumId w:val="24"/>
  </w:num>
  <w:num w:numId="11">
    <w:abstractNumId w:val="25"/>
  </w:num>
  <w:num w:numId="12">
    <w:abstractNumId w:val="12"/>
  </w:num>
  <w:num w:numId="13">
    <w:abstractNumId w:val="18"/>
  </w:num>
  <w:num w:numId="14">
    <w:abstractNumId w:val="8"/>
  </w:num>
  <w:num w:numId="15">
    <w:abstractNumId w:val="26"/>
  </w:num>
  <w:num w:numId="16">
    <w:abstractNumId w:val="2"/>
  </w:num>
  <w:num w:numId="17">
    <w:abstractNumId w:val="30"/>
  </w:num>
  <w:num w:numId="18">
    <w:abstractNumId w:val="14"/>
  </w:num>
  <w:num w:numId="19">
    <w:abstractNumId w:val="4"/>
  </w:num>
  <w:num w:numId="20">
    <w:abstractNumId w:val="10"/>
  </w:num>
  <w:num w:numId="21">
    <w:abstractNumId w:val="15"/>
  </w:num>
  <w:num w:numId="22">
    <w:abstractNumId w:val="28"/>
  </w:num>
  <w:num w:numId="23">
    <w:abstractNumId w:val="5"/>
  </w:num>
  <w:num w:numId="24">
    <w:abstractNumId w:val="6"/>
  </w:num>
  <w:num w:numId="25">
    <w:abstractNumId w:val="0"/>
  </w:num>
  <w:num w:numId="26">
    <w:abstractNumId w:val="20"/>
  </w:num>
  <w:num w:numId="27">
    <w:abstractNumId w:val="13"/>
  </w:num>
  <w:num w:numId="28">
    <w:abstractNumId w:val="23"/>
  </w:num>
  <w:num w:numId="29">
    <w:abstractNumId w:val="27"/>
  </w:num>
  <w:num w:numId="30">
    <w:abstractNumId w:val="7"/>
  </w:num>
  <w:num w:numId="31">
    <w:abstractNumId w:val="11"/>
  </w:num>
  <w:num w:numId="32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8E"/>
    <w:rsid w:val="00007775"/>
    <w:rsid w:val="00013FA3"/>
    <w:rsid w:val="00016CDF"/>
    <w:rsid w:val="00022519"/>
    <w:rsid w:val="000234CE"/>
    <w:rsid w:val="00024053"/>
    <w:rsid w:val="00056F3C"/>
    <w:rsid w:val="0006287E"/>
    <w:rsid w:val="000761AC"/>
    <w:rsid w:val="000D1B4F"/>
    <w:rsid w:val="000D7BE1"/>
    <w:rsid w:val="001303C1"/>
    <w:rsid w:val="00173AA5"/>
    <w:rsid w:val="00180B25"/>
    <w:rsid w:val="00182966"/>
    <w:rsid w:val="00196537"/>
    <w:rsid w:val="0019793A"/>
    <w:rsid w:val="001A149A"/>
    <w:rsid w:val="001B6F9B"/>
    <w:rsid w:val="001C1BD9"/>
    <w:rsid w:val="001C68BA"/>
    <w:rsid w:val="001E1C50"/>
    <w:rsid w:val="0020023E"/>
    <w:rsid w:val="002021A6"/>
    <w:rsid w:val="00211655"/>
    <w:rsid w:val="00262E16"/>
    <w:rsid w:val="0027341E"/>
    <w:rsid w:val="002742B7"/>
    <w:rsid w:val="0029441E"/>
    <w:rsid w:val="002B1F6B"/>
    <w:rsid w:val="002B5534"/>
    <w:rsid w:val="002C125A"/>
    <w:rsid w:val="002C1CCD"/>
    <w:rsid w:val="002D6692"/>
    <w:rsid w:val="002F4256"/>
    <w:rsid w:val="002F7ACA"/>
    <w:rsid w:val="00333ED8"/>
    <w:rsid w:val="003374E3"/>
    <w:rsid w:val="00354837"/>
    <w:rsid w:val="003848DD"/>
    <w:rsid w:val="00390ABC"/>
    <w:rsid w:val="00417A8E"/>
    <w:rsid w:val="004526D6"/>
    <w:rsid w:val="00470020"/>
    <w:rsid w:val="0049546E"/>
    <w:rsid w:val="004B15C0"/>
    <w:rsid w:val="004E5CCE"/>
    <w:rsid w:val="005001C1"/>
    <w:rsid w:val="00514DA7"/>
    <w:rsid w:val="00523A8E"/>
    <w:rsid w:val="005401A5"/>
    <w:rsid w:val="00563635"/>
    <w:rsid w:val="00573020"/>
    <w:rsid w:val="00574918"/>
    <w:rsid w:val="00577087"/>
    <w:rsid w:val="0058000F"/>
    <w:rsid w:val="00597830"/>
    <w:rsid w:val="005A09FE"/>
    <w:rsid w:val="005B3729"/>
    <w:rsid w:val="005C626F"/>
    <w:rsid w:val="005C66A2"/>
    <w:rsid w:val="006046B0"/>
    <w:rsid w:val="00660067"/>
    <w:rsid w:val="00691222"/>
    <w:rsid w:val="006D6635"/>
    <w:rsid w:val="006E4191"/>
    <w:rsid w:val="006E6537"/>
    <w:rsid w:val="0070054C"/>
    <w:rsid w:val="00703707"/>
    <w:rsid w:val="00705371"/>
    <w:rsid w:val="00720E7C"/>
    <w:rsid w:val="00721307"/>
    <w:rsid w:val="00722098"/>
    <w:rsid w:val="00745C86"/>
    <w:rsid w:val="007571D4"/>
    <w:rsid w:val="00757CCC"/>
    <w:rsid w:val="0076358A"/>
    <w:rsid w:val="0077266B"/>
    <w:rsid w:val="00787030"/>
    <w:rsid w:val="007A2B00"/>
    <w:rsid w:val="007A69A7"/>
    <w:rsid w:val="007C6A50"/>
    <w:rsid w:val="0081298E"/>
    <w:rsid w:val="0081440A"/>
    <w:rsid w:val="00821497"/>
    <w:rsid w:val="00835AB2"/>
    <w:rsid w:val="008652D6"/>
    <w:rsid w:val="008802E3"/>
    <w:rsid w:val="0088403D"/>
    <w:rsid w:val="00890BC4"/>
    <w:rsid w:val="00896285"/>
    <w:rsid w:val="008974FC"/>
    <w:rsid w:val="008A1455"/>
    <w:rsid w:val="008B2BA4"/>
    <w:rsid w:val="008F4249"/>
    <w:rsid w:val="008F4B00"/>
    <w:rsid w:val="008F7B72"/>
    <w:rsid w:val="00950DD3"/>
    <w:rsid w:val="0096521C"/>
    <w:rsid w:val="009663F8"/>
    <w:rsid w:val="009933ED"/>
    <w:rsid w:val="00995D2D"/>
    <w:rsid w:val="009A5B69"/>
    <w:rsid w:val="009C1A8C"/>
    <w:rsid w:val="009D1CCB"/>
    <w:rsid w:val="00A433E8"/>
    <w:rsid w:val="00A4536E"/>
    <w:rsid w:val="00A62EC9"/>
    <w:rsid w:val="00A75ECC"/>
    <w:rsid w:val="00AB5F5C"/>
    <w:rsid w:val="00AC093B"/>
    <w:rsid w:val="00AC36C1"/>
    <w:rsid w:val="00AD151E"/>
    <w:rsid w:val="00AE13A8"/>
    <w:rsid w:val="00AF59DE"/>
    <w:rsid w:val="00AF664B"/>
    <w:rsid w:val="00B12797"/>
    <w:rsid w:val="00B21981"/>
    <w:rsid w:val="00B618AC"/>
    <w:rsid w:val="00B7152C"/>
    <w:rsid w:val="00B7307C"/>
    <w:rsid w:val="00B80080"/>
    <w:rsid w:val="00B85B51"/>
    <w:rsid w:val="00B943BD"/>
    <w:rsid w:val="00BA7BB4"/>
    <w:rsid w:val="00BB14E4"/>
    <w:rsid w:val="00BB6E02"/>
    <w:rsid w:val="00BC3E6E"/>
    <w:rsid w:val="00BD4E15"/>
    <w:rsid w:val="00BE4E01"/>
    <w:rsid w:val="00BF7813"/>
    <w:rsid w:val="00C02BB5"/>
    <w:rsid w:val="00C458FB"/>
    <w:rsid w:val="00C5309E"/>
    <w:rsid w:val="00C55868"/>
    <w:rsid w:val="00C607C3"/>
    <w:rsid w:val="00C92F00"/>
    <w:rsid w:val="00CB693B"/>
    <w:rsid w:val="00CE2822"/>
    <w:rsid w:val="00CF2109"/>
    <w:rsid w:val="00D45D27"/>
    <w:rsid w:val="00D56D6C"/>
    <w:rsid w:val="00D6589F"/>
    <w:rsid w:val="00D70682"/>
    <w:rsid w:val="00D800FD"/>
    <w:rsid w:val="00D81F99"/>
    <w:rsid w:val="00D85BE7"/>
    <w:rsid w:val="00D93EDB"/>
    <w:rsid w:val="00DC5F8C"/>
    <w:rsid w:val="00DD3CFB"/>
    <w:rsid w:val="00DF4581"/>
    <w:rsid w:val="00E00D49"/>
    <w:rsid w:val="00E04BA4"/>
    <w:rsid w:val="00E10635"/>
    <w:rsid w:val="00E31461"/>
    <w:rsid w:val="00E477D9"/>
    <w:rsid w:val="00E65C8C"/>
    <w:rsid w:val="00E74610"/>
    <w:rsid w:val="00E8141C"/>
    <w:rsid w:val="00E959EC"/>
    <w:rsid w:val="00E95DBC"/>
    <w:rsid w:val="00EC29C3"/>
    <w:rsid w:val="00EC763C"/>
    <w:rsid w:val="00F03E1C"/>
    <w:rsid w:val="00F1713C"/>
    <w:rsid w:val="00F24309"/>
    <w:rsid w:val="00F27855"/>
    <w:rsid w:val="00F32832"/>
    <w:rsid w:val="00F37D6B"/>
    <w:rsid w:val="00F44156"/>
    <w:rsid w:val="00F45031"/>
    <w:rsid w:val="00F61E6C"/>
    <w:rsid w:val="00F817D6"/>
    <w:rsid w:val="00FA62EF"/>
    <w:rsid w:val="00FC20E9"/>
    <w:rsid w:val="00FC6376"/>
    <w:rsid w:val="00FC6FBE"/>
    <w:rsid w:val="00FE7EC6"/>
    <w:rsid w:val="00FF6180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rsid w:val="00D6589F"/>
    <w:pPr>
      <w:keepNext/>
      <w:keepLines/>
      <w:spacing w:after="0" w:line="276" w:lineRule="auto"/>
      <w:contextualSpacing/>
      <w:outlineLvl w:val="0"/>
    </w:pPr>
    <w:rPr>
      <w:rFonts w:ascii="Gill Sans MT" w:eastAsia="Arial" w:hAnsi="Gill Sans MT" w:cs="Arial"/>
      <w:b/>
      <w:color w:val="1F3864" w:themeColor="accent5" w:themeShade="80"/>
      <w:sz w:val="32"/>
      <w:szCs w:val="4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C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A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3A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9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1E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E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E6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6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3C1"/>
    <w:rPr>
      <w:b/>
      <w:bCs/>
      <w:sz w:val="20"/>
      <w:szCs w:val="20"/>
    </w:rPr>
  </w:style>
  <w:style w:type="paragraph" w:customStyle="1" w:styleId="Default">
    <w:name w:val="Default"/>
    <w:rsid w:val="00A75EC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E01"/>
  </w:style>
  <w:style w:type="paragraph" w:styleId="Footer">
    <w:name w:val="footer"/>
    <w:basedOn w:val="Normal"/>
    <w:link w:val="FooterChar"/>
    <w:uiPriority w:val="99"/>
    <w:unhideWhenUsed/>
    <w:rsid w:val="00BE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E01"/>
  </w:style>
  <w:style w:type="paragraph" w:styleId="Revision">
    <w:name w:val="Revision"/>
    <w:hidden/>
    <w:uiPriority w:val="99"/>
    <w:semiHidden/>
    <w:rsid w:val="005A09FE"/>
    <w:pPr>
      <w:spacing w:after="0" w:line="240" w:lineRule="auto"/>
    </w:pPr>
  </w:style>
  <w:style w:type="table" w:styleId="TableGrid">
    <w:name w:val="Table Grid"/>
    <w:basedOn w:val="TableNormal"/>
    <w:uiPriority w:val="39"/>
    <w:rsid w:val="00E04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6589F"/>
    <w:rPr>
      <w:rFonts w:ascii="Gill Sans MT" w:eastAsia="Arial" w:hAnsi="Gill Sans MT" w:cs="Arial"/>
      <w:b/>
      <w:color w:val="1F3864" w:themeColor="accent5" w:themeShade="80"/>
      <w:sz w:val="32"/>
      <w:szCs w:val="40"/>
      <w:lang w:eastAsia="ja-JP"/>
    </w:rPr>
  </w:style>
  <w:style w:type="paragraph" w:customStyle="1" w:styleId="Normal1">
    <w:name w:val="Normal1"/>
    <w:rsid w:val="00FC20E9"/>
    <w:pPr>
      <w:spacing w:after="0" w:line="276" w:lineRule="auto"/>
    </w:pPr>
    <w:rPr>
      <w:rFonts w:ascii="Arial" w:eastAsia="Arial" w:hAnsi="Arial" w:cs="Arial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4E5C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1B6F9B"/>
    <w:pPr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6F9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B6F9B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23A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23A8E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FC63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C637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D6FCE-1843-9F4E-A311-313CB851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2017-05-24T10:59:00Z</cp:lastPrinted>
  <dcterms:created xsi:type="dcterms:W3CDTF">2017-09-22T15:11:00Z</dcterms:created>
  <dcterms:modified xsi:type="dcterms:W3CDTF">2017-09-22T15:11:00Z</dcterms:modified>
</cp:coreProperties>
</file>