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B133F" w:rsidRPr="00E84E9D" w:rsidP="00CD47E9" w14:paraId="10F3C8A3" w14:textId="57E7289D">
      <w:pPr>
        <w:pStyle w:val="Heading2"/>
        <w:keepNext w:val="0"/>
        <w:keepLines w:val="0"/>
        <w:widowControl w:val="0"/>
        <w:bidi w:val="0"/>
        <w:spacing w:after="280"/>
        <w:rPr>
          <w:sz w:val="40"/>
          <w:szCs w:val="32"/>
        </w:rPr>
      </w:pPr>
      <w:r>
        <w:rPr>
          <w:sz w:val="40"/>
          <w:szCs w:val="32"/>
          <w:rtl w:val="0"/>
          <w:lang w:val="fr"/>
        </w:rPr>
        <w:t>Brise-glace :</w:t>
        <w:br/>
        <w:t xml:space="preserve"> Surnoms </w:t>
      </w:r>
    </w:p>
    <w:p w:rsidR="009B133F" w:rsidRPr="00E84E9D" w:rsidP="00E84E9D" w14:paraId="6196BD53" w14:textId="73125D4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3D2F66" w:rsidP="003D2F66" w14:paraId="57BE2C5B" w14:textId="753AAFD5">
      <w:pPr>
        <w:widowControl w:val="0"/>
        <w:bidi w:val="0"/>
        <w:spacing w:after="0" w:line="276" w:lineRule="auto"/>
        <w:rPr>
          <w:szCs w:val="24"/>
        </w:rPr>
      </w:pPr>
      <w:r w:rsidRPr="00DD66E2">
        <w:rPr>
          <w:szCs w:val="24"/>
          <w:rtl w:val="0"/>
          <w:lang w:val="fr"/>
        </w:rPr>
        <w:t xml:space="preserve">Cette activité brise-glace vise à aider les participants à faire connaissance sur un plan personnel. Souvent, les gens sont prêts à partager davantage leurs expériences, de manière plus détaillée, lorsqu'ils sont à l'aise avec leur interlocuteur. </w:t>
      </w:r>
    </w:p>
    <w:p w:rsidR="003D2F66" w:rsidRPr="00DD66E2" w:rsidP="003D2F66" w14:paraId="033647E2" w14:textId="77777777">
      <w:pPr>
        <w:widowControl w:val="0"/>
        <w:spacing w:after="0" w:line="276" w:lineRule="auto"/>
        <w:rPr>
          <w:szCs w:val="24"/>
        </w:rPr>
      </w:pPr>
    </w:p>
    <w:p w:rsidR="003D2F66" w:rsidRPr="00DD66E2" w:rsidP="003D2F66" w14:paraId="35B88796" w14:textId="77777777">
      <w:pPr>
        <w:widowControl w:val="0"/>
        <w:bidi w:val="0"/>
        <w:spacing w:after="0" w:line="276" w:lineRule="auto"/>
        <w:rPr>
          <w:szCs w:val="24"/>
        </w:rPr>
      </w:pPr>
      <w:r w:rsidRPr="00DD66E2">
        <w:rPr>
          <w:szCs w:val="24"/>
          <w:rtl w:val="0"/>
          <w:lang w:val="fr"/>
        </w:rPr>
        <w:t xml:space="preserve">L'idée d'établir une connexion avant de discuter du contenu est un refrain courant dans la communauté de la gestion des connaissances. </w:t>
      </w:r>
    </w:p>
    <w:p w:rsidR="009B133F" w:rsidRPr="00E84E9D" w:rsidP="00E84E9D" w14:paraId="22C22D6D" w14:textId="5988652D">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Temps</w:t>
      </w:r>
    </w:p>
    <w:p w:rsidR="009B133F" w:rsidRPr="00E84E9D" w:rsidP="00E84E9D" w14:paraId="6EEA04AC" w14:textId="5DF50EA8">
      <w:pPr>
        <w:bidi w:val="0"/>
        <w:spacing w:line="276" w:lineRule="auto"/>
      </w:pPr>
      <w:r>
        <w:rPr>
          <w:szCs w:val="24"/>
          <w:rtl w:val="0"/>
          <w:lang w:val="fr"/>
        </w:rPr>
        <w:t xml:space="preserve">Cette activité brise-glace est censée être courte. Envisagez de consacrer environ une minute et demie à chaque résultat obtenu par les participants (par ex. 15 participants = 20 minutes). </w:t>
      </w:r>
    </w:p>
    <w:p w:rsidR="009B133F" w:rsidRPr="00E84E9D" w:rsidP="00E84E9D" w14:paraId="004F1A29" w14:textId="403BA1B3">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Instructions </w:t>
      </w:r>
    </w:p>
    <w:p w:rsidR="003D2F66" w:rsidP="003D2F66" w14:paraId="2A63CEC1" w14:textId="77777777">
      <w:pPr>
        <w:widowControl w:val="0"/>
        <w:bidi w:val="0"/>
        <w:spacing w:after="0" w:line="276" w:lineRule="auto"/>
        <w:rPr>
          <w:szCs w:val="24"/>
        </w:rPr>
      </w:pPr>
      <w:r w:rsidRPr="00DD66E2">
        <w:rPr>
          <w:szCs w:val="24"/>
          <w:rtl w:val="0"/>
          <w:lang w:val="fr"/>
        </w:rPr>
        <w:t>Dans ce brise-glace, nous demandons aux participants de partager un surnom que leurs amis ou leur famille utilisaient pour eux quand ils étaient plus jeunes et la raison de ce surnom.</w:t>
      </w:r>
    </w:p>
    <w:p w:rsidR="003D2F66" w:rsidRPr="00DD66E2" w:rsidP="003D2F66" w14:paraId="5581D7A6" w14:textId="77777777">
      <w:pPr>
        <w:widowControl w:val="0"/>
        <w:spacing w:after="0" w:line="276" w:lineRule="auto"/>
        <w:rPr>
          <w:szCs w:val="24"/>
        </w:rPr>
      </w:pPr>
    </w:p>
    <w:p w:rsidR="003D2F66" w:rsidRPr="00DD66E2" w:rsidP="003D2F66" w14:paraId="51FF9848" w14:textId="6DAAAF0B">
      <w:pPr>
        <w:widowControl w:val="0"/>
        <w:bidi w:val="0"/>
        <w:spacing w:after="0" w:line="276" w:lineRule="auto"/>
        <w:rPr>
          <w:szCs w:val="24"/>
        </w:rPr>
      </w:pPr>
      <w:r w:rsidRPr="00DD66E2">
        <w:rPr>
          <w:szCs w:val="24"/>
          <w:rtl w:val="0"/>
          <w:lang w:val="fr"/>
        </w:rPr>
        <w:t xml:space="preserve">Si une personne n'a pas de surnom ou ne se sent pas à l'aise pour le partager, elle peut choisir de partager la signification d'un nom de famille ou d'un nom d'avatar inhabituel (par ex. son nom d'écran dans les salons de discussion AOL, ou un pseudo Twitter amusant). </w:t>
      </w:r>
    </w:p>
    <w:p w:rsidR="009B133F" w:rsidRPr="00E84E9D" w:rsidP="00E84E9D" w14:paraId="5C6D355E" w14:textId="602758A1">
      <w:pPr>
        <w:widowControl w:val="0"/>
        <w:bidi w:val="0"/>
        <w:spacing w:before="160" w:after="160" w:line="276" w:lineRule="auto"/>
        <w:rPr>
          <w:sz w:val="28"/>
        </w:rPr>
      </w:pPr>
      <w:r>
        <w:rPr>
          <w:b/>
          <w:sz w:val="28"/>
          <w:szCs w:val="24"/>
          <w:rtl w:val="0"/>
          <w:lang w:val="fr"/>
        </w:rPr>
        <w:t>Conclusion</w:t>
      </w:r>
    </w:p>
    <w:p w:rsidR="003D2F66" w:rsidRPr="00DD66E2" w:rsidP="003D2F66" w14:paraId="72EA54F2" w14:textId="77777777">
      <w:pPr>
        <w:widowControl w:val="0"/>
        <w:numPr>
          <w:ilvl w:val="0"/>
          <w:numId w:val="15"/>
        </w:numPr>
        <w:bidi w:val="0"/>
        <w:spacing w:after="0" w:line="276" w:lineRule="auto"/>
        <w:rPr>
          <w:szCs w:val="24"/>
        </w:rPr>
      </w:pPr>
      <w:r w:rsidRPr="00DD66E2">
        <w:rPr>
          <w:szCs w:val="24"/>
          <w:rtl w:val="0"/>
          <w:lang w:val="fr"/>
        </w:rPr>
        <w:t>Souligner que tout le monde a raconté de belles histoires</w:t>
      </w:r>
    </w:p>
    <w:p w:rsidR="003D2F66" w:rsidRPr="00DD66E2" w:rsidP="003D2F66" w14:paraId="22C9AAAC" w14:textId="77777777">
      <w:pPr>
        <w:widowControl w:val="0"/>
        <w:numPr>
          <w:ilvl w:val="0"/>
          <w:numId w:val="15"/>
        </w:numPr>
        <w:bidi w:val="0"/>
        <w:spacing w:after="0" w:line="276" w:lineRule="auto"/>
        <w:rPr>
          <w:szCs w:val="24"/>
        </w:rPr>
      </w:pPr>
      <w:r w:rsidRPr="00DD66E2">
        <w:rPr>
          <w:szCs w:val="24"/>
          <w:rtl w:val="0"/>
          <w:lang w:val="fr"/>
        </w:rPr>
        <w:t xml:space="preserve">Certaines étaient drôles (liste de quelques exemples), d'autres étaient sérieuses (liste de quelques exemples). </w:t>
      </w:r>
    </w:p>
    <w:p w:rsidR="003D2F66" w:rsidRPr="00DD66E2" w:rsidP="003D2F66" w14:paraId="2DA54B8C" w14:textId="0621F694">
      <w:pPr>
        <w:widowControl w:val="0"/>
        <w:numPr>
          <w:ilvl w:val="0"/>
          <w:numId w:val="15"/>
        </w:numPr>
        <w:bidi w:val="0"/>
        <w:spacing w:after="0" w:line="276" w:lineRule="auto"/>
        <w:rPr>
          <w:szCs w:val="24"/>
        </w:rPr>
      </w:pPr>
      <w:r w:rsidRPr="00DD66E2">
        <w:rPr>
          <w:szCs w:val="24"/>
          <w:rtl w:val="0"/>
          <w:lang w:val="fr"/>
        </w:rPr>
        <w:t xml:space="preserve">L'important est de reconnaître que nous avons beaucoup de choses en commun. Nous avons tous été plus jeunes et avons vécu des vies riches depuis. </w:t>
      </w:r>
    </w:p>
    <w:p w:rsidR="003D2F66" w:rsidRPr="00DD66E2" w:rsidP="003D2F66" w14:paraId="39500324" w14:textId="77777777">
      <w:pPr>
        <w:widowControl w:val="0"/>
        <w:numPr>
          <w:ilvl w:val="0"/>
          <w:numId w:val="15"/>
        </w:numPr>
        <w:bidi w:val="0"/>
        <w:spacing w:after="0" w:line="276" w:lineRule="auto"/>
        <w:rPr>
          <w:szCs w:val="24"/>
        </w:rPr>
      </w:pPr>
      <w:r w:rsidRPr="00DD66E2">
        <w:rPr>
          <w:szCs w:val="24"/>
          <w:rtl w:val="0"/>
          <w:lang w:val="fr"/>
        </w:rPr>
        <w:t>Nous espérons que ces histoires susciteront des conversations pendant les pauses et vous aideront à faire connaissance.</w:t>
      </w:r>
    </w:p>
    <w:p w:rsidR="003D2F66" w:rsidRPr="00DD66E2" w:rsidP="003D2F66" w14:paraId="4D954848" w14:textId="77777777">
      <w:pPr>
        <w:widowControl w:val="0"/>
        <w:numPr>
          <w:ilvl w:val="0"/>
          <w:numId w:val="15"/>
        </w:numPr>
        <w:bidi w:val="0"/>
        <w:spacing w:after="0" w:line="276" w:lineRule="auto"/>
        <w:rPr>
          <w:szCs w:val="24"/>
        </w:rPr>
      </w:pPr>
      <w:r w:rsidRPr="00DD66E2">
        <w:rPr>
          <w:szCs w:val="24"/>
          <w:rtl w:val="0"/>
          <w:lang w:val="fr"/>
        </w:rPr>
        <w:t xml:space="preserve">Ces surnoms d'enfance peuvent également être un bon moyen de vous aider à vous souvenir l'un de l'autre à l'avenir. </w:t>
      </w:r>
    </w:p>
    <w:p w:rsidR="009B133F" w:rsidRPr="00CD47E9" w:rsidP="00E84E9D" w14:paraId="3E7D1C69" w14:textId="620C0407">
      <w:pPr>
        <w:widowControl w:val="0"/>
        <w:numPr>
          <w:ilvl w:val="0"/>
          <w:numId w:val="15"/>
        </w:numPr>
        <w:bidi w:val="0"/>
        <w:spacing w:after="0" w:line="276" w:lineRule="auto"/>
        <w:rPr>
          <w:szCs w:val="24"/>
        </w:rPr>
      </w:pPr>
      <w:r w:rsidRPr="00DD66E2">
        <w:rPr>
          <w:szCs w:val="24"/>
          <w:rtl w:val="0"/>
          <w:lang w:val="fr"/>
        </w:rPr>
        <w:t>Une grande partie de la GC consiste à créer, renforcer et développer des réseaux. Les connexions établies aujourd'hui vous aideront à partager du contenu plus tard.</w:t>
      </w: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3D2F6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12473A66">
        <w:pPr>
          <w:pStyle w:val="Footer"/>
          <w:jc w:val="right"/>
        </w:pPr>
        <w:r>
          <w:fldChar w:fldCharType="begin"/>
        </w:r>
        <w:r>
          <w:instrText xml:space="preserve"> PAGE   \* MERGEFORMAT </w:instrText>
        </w:r>
        <w:r>
          <w:fldChar w:fldCharType="separate"/>
        </w:r>
        <w:r w:rsidR="00447DD2">
          <w:rPr>
            <w:noProof/>
          </w:rPr>
          <w:t>1</w:t>
        </w:r>
        <w:r>
          <w:rPr>
            <w:noProof/>
          </w:rPr>
          <w:fldChar w:fldCharType="end"/>
        </w:r>
      </w:p>
    </w:sdtContent>
  </w:sdt>
  <w:p w:rsidR="005F46EB" w:rsidRPr="00092279" w:rsidP="00CD47E9" w14:paraId="6BE7372C" w14:textId="6D3CB939">
    <w:pPr>
      <w:pStyle w:val="Footer"/>
      <w:ind w:right="360"/>
      <w:rPr>
        <w:i/>
        <w:sz w:val="18"/>
        <w:szCs w:val="18"/>
      </w:rPr>
    </w:pPr>
    <w:r w:rsidRPr="00CD47E9">
      <w:drawing>
        <wp:inline distT="0" distB="0" distL="0" distR="0">
          <wp:extent cx="5943600" cy="93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45148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34720"/>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058737"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57B1680"/>
    <w:multiLevelType w:val="multilevel"/>
    <w:tmpl w:val="22B4C402"/>
    <w:lvl w:ilvl="0">
      <w:start w:val="1"/>
      <w:numFmt w:val="bullet"/>
      <w:lvlText w:val="●"/>
      <w:lvlJc w:val="left"/>
      <w:pPr>
        <w:ind w:left="720" w:firstLine="360"/>
      </w:pPr>
      <w:rPr>
        <w:rFonts w:ascii="Calibri" w:eastAsia="Arial" w:hAnsi="Calibri" w:cs="Arial" w:hint="default"/>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ED91068"/>
    <w:multiLevelType w:val="hybridMultilevel"/>
    <w:tmpl w:val="45705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2"/>
  </w:num>
  <w:num w:numId="6">
    <w:abstractNumId w:val="5"/>
  </w:num>
  <w:num w:numId="7">
    <w:abstractNumId w:val="4"/>
  </w:num>
  <w:num w:numId="8">
    <w:abstractNumId w:val="8"/>
  </w:num>
  <w:num w:numId="9">
    <w:abstractNumId w:val="12"/>
  </w:num>
  <w:num w:numId="10">
    <w:abstractNumId w:val="7"/>
  </w:num>
  <w:num w:numId="11">
    <w:abstractNumId w:val="3"/>
  </w:num>
  <w:num w:numId="12">
    <w:abstractNumId w:val="11"/>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92279"/>
    <w:rsid w:val="000B0A08"/>
    <w:rsid w:val="000F7AA9"/>
    <w:rsid w:val="00181E13"/>
    <w:rsid w:val="001A7791"/>
    <w:rsid w:val="001C0DA3"/>
    <w:rsid w:val="001C281B"/>
    <w:rsid w:val="00206B10"/>
    <w:rsid w:val="00250AA8"/>
    <w:rsid w:val="00263913"/>
    <w:rsid w:val="002A73BD"/>
    <w:rsid w:val="002D3A6B"/>
    <w:rsid w:val="003121B9"/>
    <w:rsid w:val="00313DB9"/>
    <w:rsid w:val="00332EA5"/>
    <w:rsid w:val="003D2F66"/>
    <w:rsid w:val="003D75BB"/>
    <w:rsid w:val="00447DD2"/>
    <w:rsid w:val="004D32EA"/>
    <w:rsid w:val="004F118D"/>
    <w:rsid w:val="0055553D"/>
    <w:rsid w:val="005F46EB"/>
    <w:rsid w:val="00681FE7"/>
    <w:rsid w:val="00703F2E"/>
    <w:rsid w:val="009763B6"/>
    <w:rsid w:val="009923BB"/>
    <w:rsid w:val="009B133F"/>
    <w:rsid w:val="009C3275"/>
    <w:rsid w:val="00A43205"/>
    <w:rsid w:val="00A54584"/>
    <w:rsid w:val="00AD26EC"/>
    <w:rsid w:val="00AE1D16"/>
    <w:rsid w:val="00B44FEE"/>
    <w:rsid w:val="00C6377D"/>
    <w:rsid w:val="00CB3DCE"/>
    <w:rsid w:val="00CC2C5D"/>
    <w:rsid w:val="00CD47E9"/>
    <w:rsid w:val="00D05E0A"/>
    <w:rsid w:val="00D904BF"/>
    <w:rsid w:val="00DD66E2"/>
    <w:rsid w:val="00E84E9D"/>
    <w:rsid w:val="00E966B8"/>
    <w:rsid w:val="00EA051F"/>
    <w:rsid w:val="00EF16F0"/>
    <w:rsid w:val="00F53B1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867F5386-679F-45FD-ADF2-0C6E7097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2.xml.rels>&#65279;<?xml version="1.0" encoding="utf-8" standalone="yes"?><Relationships xmlns="http://schemas.openxmlformats.org/package/2006/relationships"><Relationship Id="rId1" Type="http://schemas.openxmlformats.org/officeDocument/2006/relationships/image" Target="media/image2.emf"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FF64-274B-417D-82A8-D98114D4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2017-11-07T13:29:00Z</dcterms:created>
  <dcterms:modified xsi:type="dcterms:W3CDTF">2021-07-09T21:10:00Z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