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CE4B6" w14:textId="7FB4D9FA" w:rsidR="00194099" w:rsidRDefault="00194099" w:rsidP="00194099">
      <w:pPr>
        <w:pStyle w:val="Title"/>
        <w:spacing w:before="160" w:after="360" w:line="276" w:lineRule="auto"/>
        <w:rPr>
          <w:rFonts w:ascii="Gill Sans MT" w:eastAsia="Quattrocento Sans" w:hAnsi="Gill Sans MT" w:cs="Quattrocento Sans"/>
          <w:b/>
          <w:sz w:val="40"/>
          <w:szCs w:val="48"/>
        </w:rPr>
      </w:pPr>
      <w:r>
        <w:rPr>
          <w:rFonts w:ascii="Gill Sans MT" w:eastAsia="Quattrocento Sans" w:hAnsi="Gill Sans MT" w:cs="Quattrocento Sans"/>
          <w:b/>
          <w:caps w:val="0"/>
          <w:sz w:val="40"/>
          <w:szCs w:val="48"/>
        </w:rPr>
        <w:t>Exercise:</w:t>
      </w:r>
      <w:r w:rsidRPr="00275ACF">
        <w:rPr>
          <w:rFonts w:ascii="Gill Sans MT" w:eastAsia="Quattrocento Sans" w:hAnsi="Gill Sans MT" w:cs="Quattrocento Sans"/>
          <w:b/>
          <w:caps w:val="0"/>
          <w:sz w:val="40"/>
          <w:szCs w:val="48"/>
        </w:rPr>
        <w:t xml:space="preserve"> </w:t>
      </w:r>
    </w:p>
    <w:p w14:paraId="673F0C02" w14:textId="11B03393" w:rsidR="00194099" w:rsidRPr="00275ACF" w:rsidRDefault="00247CE0" w:rsidP="00194099">
      <w:pPr>
        <w:pStyle w:val="Title"/>
        <w:spacing w:before="160" w:after="360" w:line="276" w:lineRule="auto"/>
        <w:rPr>
          <w:rFonts w:ascii="Gill Sans MT" w:eastAsia="Quattrocento Sans" w:hAnsi="Gill Sans MT" w:cs="Quattrocento Sans"/>
          <w:b/>
          <w:sz w:val="40"/>
          <w:szCs w:val="48"/>
        </w:rPr>
      </w:pPr>
      <w:r>
        <w:rPr>
          <w:rFonts w:ascii="Gill Sans MT" w:eastAsia="Quattrocento Sans" w:hAnsi="Gill Sans MT" w:cs="Quattrocento Sans"/>
          <w:b/>
          <w:caps w:val="0"/>
          <w:sz w:val="40"/>
          <w:szCs w:val="48"/>
        </w:rPr>
        <w:t xml:space="preserve">Unpacking the </w:t>
      </w:r>
      <w:r w:rsidR="00F962B4">
        <w:rPr>
          <w:rFonts w:ascii="Gill Sans MT" w:eastAsia="Quattrocento Sans" w:hAnsi="Gill Sans MT" w:cs="Quattrocento Sans"/>
          <w:b/>
          <w:caps w:val="0"/>
          <w:sz w:val="40"/>
          <w:szCs w:val="48"/>
        </w:rPr>
        <w:t xml:space="preserve">Knowledge Management </w:t>
      </w:r>
      <w:r>
        <w:rPr>
          <w:rFonts w:ascii="Gill Sans MT" w:eastAsia="Quattrocento Sans" w:hAnsi="Gill Sans MT" w:cs="Quattrocento Sans"/>
          <w:b/>
          <w:caps w:val="0"/>
          <w:sz w:val="40"/>
          <w:szCs w:val="48"/>
        </w:rPr>
        <w:t>Tools and Techniques Matrix</w:t>
      </w:r>
    </w:p>
    <w:p w14:paraId="1829E4FF" w14:textId="23972AE8" w:rsidR="009B133F" w:rsidRPr="00E84E9D" w:rsidRDefault="009B133F" w:rsidP="00E84E9D">
      <w:pPr>
        <w:widowControl w:val="0"/>
        <w:spacing w:before="160" w:after="160" w:line="276" w:lineRule="auto"/>
        <w:rPr>
          <w:rFonts w:eastAsiaTheme="majorEastAsia" w:cstheme="majorBidi"/>
          <w:b/>
          <w:sz w:val="28"/>
          <w:szCs w:val="26"/>
        </w:rPr>
      </w:pPr>
      <w:r w:rsidRPr="00E84E9D">
        <w:rPr>
          <w:rFonts w:eastAsiaTheme="majorEastAsia" w:cstheme="majorBidi"/>
          <w:b/>
          <w:sz w:val="28"/>
          <w:szCs w:val="26"/>
        </w:rPr>
        <w:t xml:space="preserve">Objectives </w:t>
      </w:r>
    </w:p>
    <w:p w14:paraId="70FE6D8C" w14:textId="2DCF6C8C" w:rsidR="00F962B4" w:rsidRPr="002234A3" w:rsidRDefault="001C605D" w:rsidP="00F962B4">
      <w:pPr>
        <w:numPr>
          <w:ilvl w:val="0"/>
          <w:numId w:val="18"/>
        </w:numPr>
        <w:spacing w:after="0" w:line="276" w:lineRule="auto"/>
        <w:rPr>
          <w:rFonts w:eastAsia="Arial" w:cs="Arial"/>
          <w:szCs w:val="24"/>
        </w:rPr>
      </w:pPr>
      <w:r>
        <w:rPr>
          <w:rFonts w:eastAsia="Arial" w:cs="Arial"/>
          <w:szCs w:val="24"/>
        </w:rPr>
        <w:t>To u</w:t>
      </w:r>
      <w:r w:rsidR="00F962B4" w:rsidRPr="002234A3">
        <w:rPr>
          <w:rFonts w:eastAsia="Arial" w:cs="Arial"/>
          <w:szCs w:val="24"/>
        </w:rPr>
        <w:t>nderstand the differences and similarities between the four quadrants o</w:t>
      </w:r>
      <w:r>
        <w:rPr>
          <w:rFonts w:eastAsia="Arial" w:cs="Arial"/>
          <w:szCs w:val="24"/>
        </w:rPr>
        <w:t xml:space="preserve">f the </w:t>
      </w:r>
      <w:r w:rsidR="0069564E">
        <w:rPr>
          <w:rFonts w:eastAsia="Arial" w:cs="Arial"/>
          <w:szCs w:val="24"/>
        </w:rPr>
        <w:t xml:space="preserve">Knowledge Management (KM) Tools and Techniques </w:t>
      </w:r>
      <w:r>
        <w:rPr>
          <w:rFonts w:eastAsia="Arial" w:cs="Arial"/>
          <w:szCs w:val="24"/>
        </w:rPr>
        <w:t>Matrix while using a card-</w:t>
      </w:r>
      <w:r w:rsidR="00F962B4" w:rsidRPr="002234A3">
        <w:rPr>
          <w:rFonts w:eastAsia="Arial" w:cs="Arial"/>
          <w:szCs w:val="24"/>
        </w:rPr>
        <w:t xml:space="preserve">sorting </w:t>
      </w:r>
      <w:r>
        <w:rPr>
          <w:rFonts w:eastAsia="Arial" w:cs="Arial"/>
          <w:szCs w:val="24"/>
        </w:rPr>
        <w:t>approach</w:t>
      </w:r>
    </w:p>
    <w:p w14:paraId="636FF55A" w14:textId="7E3E3A9B" w:rsidR="00F962B4" w:rsidRPr="002234A3" w:rsidRDefault="001C605D" w:rsidP="00F962B4">
      <w:pPr>
        <w:numPr>
          <w:ilvl w:val="0"/>
          <w:numId w:val="18"/>
        </w:numPr>
        <w:spacing w:after="0" w:line="276" w:lineRule="auto"/>
        <w:rPr>
          <w:rFonts w:eastAsia="Arial" w:cs="Arial"/>
          <w:szCs w:val="24"/>
        </w:rPr>
      </w:pPr>
      <w:r>
        <w:rPr>
          <w:rFonts w:eastAsia="Arial" w:cs="Arial"/>
          <w:szCs w:val="24"/>
        </w:rPr>
        <w:t>To u</w:t>
      </w:r>
      <w:r w:rsidR="00F962B4" w:rsidRPr="002234A3">
        <w:rPr>
          <w:rFonts w:eastAsia="Arial" w:cs="Arial"/>
          <w:szCs w:val="24"/>
        </w:rPr>
        <w:t xml:space="preserve">nderstand how </w:t>
      </w:r>
      <w:r w:rsidR="0069564E">
        <w:rPr>
          <w:rFonts w:eastAsia="Arial" w:cs="Arial"/>
          <w:szCs w:val="24"/>
        </w:rPr>
        <w:t>different KM tools and techniques</w:t>
      </w:r>
      <w:r w:rsidR="00F962B4" w:rsidRPr="002234A3">
        <w:rPr>
          <w:rFonts w:eastAsia="Arial" w:cs="Arial"/>
          <w:szCs w:val="24"/>
        </w:rPr>
        <w:t xml:space="preserve"> can be combine</w:t>
      </w:r>
      <w:r>
        <w:rPr>
          <w:rFonts w:eastAsia="Arial" w:cs="Arial"/>
          <w:szCs w:val="24"/>
        </w:rPr>
        <w:t>d to maximize knowledge sharing</w:t>
      </w:r>
    </w:p>
    <w:p w14:paraId="6196BD53" w14:textId="73125D47" w:rsidR="009B133F" w:rsidRPr="00E84E9D" w:rsidRDefault="009B133F" w:rsidP="00E84E9D">
      <w:pPr>
        <w:spacing w:before="160" w:after="160" w:line="276" w:lineRule="auto"/>
        <w:rPr>
          <w:rFonts w:eastAsiaTheme="majorEastAsia" w:cstheme="majorBidi"/>
          <w:b/>
          <w:sz w:val="28"/>
          <w:szCs w:val="26"/>
        </w:rPr>
      </w:pPr>
      <w:r w:rsidRPr="00E84E9D">
        <w:rPr>
          <w:rFonts w:eastAsiaTheme="majorEastAsia" w:cstheme="majorBidi"/>
          <w:b/>
          <w:sz w:val="28"/>
          <w:szCs w:val="26"/>
        </w:rPr>
        <w:t>Overview</w:t>
      </w:r>
    </w:p>
    <w:p w14:paraId="1F99B217" w14:textId="428DC12C" w:rsidR="00F962B4" w:rsidRPr="002234A3" w:rsidRDefault="00F962B4" w:rsidP="00F962B4">
      <w:pPr>
        <w:spacing w:after="0" w:line="276" w:lineRule="auto"/>
        <w:rPr>
          <w:rFonts w:eastAsia="Arial" w:cs="Arial"/>
          <w:szCs w:val="24"/>
        </w:rPr>
      </w:pPr>
      <w:r w:rsidRPr="002234A3">
        <w:rPr>
          <w:rFonts w:eastAsia="Arial" w:cs="Arial"/>
          <w:szCs w:val="24"/>
        </w:rPr>
        <w:t xml:space="preserve">The purpose of this exercise is to help participants </w:t>
      </w:r>
      <w:r w:rsidR="00340B63">
        <w:rPr>
          <w:rFonts w:eastAsia="Arial" w:cs="Arial"/>
          <w:szCs w:val="24"/>
        </w:rPr>
        <w:t xml:space="preserve">get more familiar with the four quadrants of the </w:t>
      </w:r>
      <w:r w:rsidRPr="002234A3">
        <w:rPr>
          <w:rFonts w:eastAsia="Arial" w:cs="Arial"/>
          <w:szCs w:val="24"/>
        </w:rPr>
        <w:t xml:space="preserve">KM </w:t>
      </w:r>
      <w:r w:rsidR="00340B63">
        <w:rPr>
          <w:rFonts w:eastAsia="Arial" w:cs="Arial"/>
          <w:szCs w:val="24"/>
        </w:rPr>
        <w:t>Tools and Techniques Matrix (Ask, Tell, Publish,</w:t>
      </w:r>
      <w:r w:rsidR="001B6478">
        <w:rPr>
          <w:rFonts w:eastAsia="Arial" w:cs="Arial"/>
          <w:szCs w:val="24"/>
        </w:rPr>
        <w:t xml:space="preserve"> and</w:t>
      </w:r>
      <w:r w:rsidR="00340B63">
        <w:rPr>
          <w:rFonts w:eastAsia="Arial" w:cs="Arial"/>
          <w:szCs w:val="24"/>
        </w:rPr>
        <w:t xml:space="preserve"> Search approaches in KM), and </w:t>
      </w:r>
      <w:r w:rsidR="00247CE0">
        <w:rPr>
          <w:rFonts w:eastAsia="Arial" w:cs="Arial"/>
          <w:szCs w:val="24"/>
        </w:rPr>
        <w:t xml:space="preserve">with </w:t>
      </w:r>
      <w:r w:rsidR="00340B63">
        <w:rPr>
          <w:rFonts w:eastAsia="Arial" w:cs="Arial"/>
          <w:szCs w:val="24"/>
        </w:rPr>
        <w:t>some specific KM tools and techniques that fall under each quadrant</w:t>
      </w:r>
      <w:r w:rsidRPr="002234A3">
        <w:rPr>
          <w:rFonts w:eastAsia="Arial" w:cs="Arial"/>
          <w:szCs w:val="24"/>
        </w:rPr>
        <w:t xml:space="preserve">. </w:t>
      </w:r>
      <w:r w:rsidR="001B6478">
        <w:rPr>
          <w:rFonts w:eastAsia="Arial" w:cs="Arial"/>
          <w:szCs w:val="24"/>
        </w:rPr>
        <w:t xml:space="preserve">Through use of a card-sorting exercise, the exercise will also put into practical use a specific technique that can be used to get input and feedback on how to structure information and information products. </w:t>
      </w:r>
    </w:p>
    <w:p w14:paraId="22C22D6D" w14:textId="52B981FB" w:rsidR="009B133F" w:rsidRPr="00E84E9D" w:rsidRDefault="005872CD" w:rsidP="00E84E9D">
      <w:pPr>
        <w:spacing w:before="160" w:after="160" w:line="276" w:lineRule="auto"/>
        <w:rPr>
          <w:rFonts w:eastAsiaTheme="majorEastAsia" w:cstheme="majorBidi"/>
          <w:b/>
          <w:sz w:val="28"/>
          <w:szCs w:val="26"/>
        </w:rPr>
      </w:pPr>
      <w:r>
        <w:rPr>
          <w:rFonts w:eastAsiaTheme="majorEastAsia" w:cstheme="majorBidi"/>
          <w:b/>
          <w:sz w:val="28"/>
          <w:szCs w:val="26"/>
        </w:rPr>
        <w:t>Time</w:t>
      </w:r>
    </w:p>
    <w:p w14:paraId="5250D576" w14:textId="64461E82" w:rsidR="005872CD" w:rsidRPr="000130F4" w:rsidRDefault="00F962B4" w:rsidP="005872CD">
      <w:pPr>
        <w:widowControl w:val="0"/>
        <w:spacing w:line="276" w:lineRule="auto"/>
      </w:pPr>
      <w:r>
        <w:rPr>
          <w:rFonts w:eastAsia="Arial" w:cs="Arial"/>
          <w:szCs w:val="24"/>
        </w:rPr>
        <w:t>Total: 6</w:t>
      </w:r>
      <w:r w:rsidR="005872CD" w:rsidRPr="000130F4">
        <w:rPr>
          <w:rFonts w:eastAsia="Arial" w:cs="Arial"/>
          <w:szCs w:val="24"/>
        </w:rPr>
        <w:t>0 minutes</w:t>
      </w:r>
    </w:p>
    <w:p w14:paraId="0219F48A" w14:textId="41D94963" w:rsidR="005872CD" w:rsidRPr="004F5726" w:rsidRDefault="004F5726" w:rsidP="005872CD">
      <w:pPr>
        <w:widowControl w:val="0"/>
        <w:spacing w:after="0" w:line="276" w:lineRule="auto"/>
        <w:rPr>
          <w:rFonts w:eastAsia="Arial" w:cs="Arial"/>
          <w:szCs w:val="24"/>
        </w:rPr>
      </w:pPr>
      <w:r>
        <w:t xml:space="preserve">The Activity Leader should </w:t>
      </w:r>
      <w:r w:rsidR="005872CD" w:rsidRPr="000130F4">
        <w:rPr>
          <w:rFonts w:eastAsia="Arial" w:cs="Arial"/>
          <w:szCs w:val="24"/>
        </w:rPr>
        <w:t>explain the exercise</w:t>
      </w:r>
      <w:r>
        <w:rPr>
          <w:rFonts w:eastAsia="Arial" w:cs="Arial"/>
          <w:szCs w:val="24"/>
        </w:rPr>
        <w:t xml:space="preserve"> (5 minutes)</w:t>
      </w:r>
      <w:r w:rsidR="00F962B4">
        <w:rPr>
          <w:rFonts w:eastAsia="Arial" w:cs="Arial"/>
        </w:rPr>
        <w:t xml:space="preserve"> and</w:t>
      </w:r>
      <w:r w:rsidR="005872CD" w:rsidRPr="000130F4">
        <w:rPr>
          <w:rFonts w:eastAsia="Arial" w:cs="Arial"/>
        </w:rPr>
        <w:t xml:space="preserve"> </w:t>
      </w:r>
      <w:r>
        <w:rPr>
          <w:rFonts w:eastAsia="Arial" w:cs="Arial"/>
        </w:rPr>
        <w:t>allow time for the</w:t>
      </w:r>
      <w:r w:rsidR="005872CD" w:rsidRPr="000130F4">
        <w:rPr>
          <w:rFonts w:eastAsia="Arial" w:cs="Arial"/>
          <w:szCs w:val="24"/>
        </w:rPr>
        <w:t xml:space="preserve"> participants </w:t>
      </w:r>
      <w:r w:rsidR="00247CE0">
        <w:rPr>
          <w:rFonts w:eastAsia="Arial" w:cs="Arial"/>
          <w:szCs w:val="24"/>
        </w:rPr>
        <w:t xml:space="preserve">to </w:t>
      </w:r>
      <w:r w:rsidR="00F962B4">
        <w:rPr>
          <w:rFonts w:eastAsia="Arial" w:cs="Arial"/>
          <w:szCs w:val="24"/>
        </w:rPr>
        <w:t xml:space="preserve">sort </w:t>
      </w:r>
      <w:r w:rsidR="00247CE0">
        <w:rPr>
          <w:rFonts w:eastAsia="Arial" w:cs="Arial"/>
          <w:szCs w:val="24"/>
        </w:rPr>
        <w:t xml:space="preserve">the </w:t>
      </w:r>
      <w:r w:rsidR="00F962B4">
        <w:rPr>
          <w:rFonts w:eastAsia="Arial" w:cs="Arial"/>
          <w:szCs w:val="24"/>
        </w:rPr>
        <w:t>cards</w:t>
      </w:r>
      <w:r w:rsidR="00F962B4">
        <w:rPr>
          <w:rFonts w:eastAsia="Arial" w:cs="Arial"/>
        </w:rPr>
        <w:t xml:space="preserve"> (10</w:t>
      </w:r>
      <w:r>
        <w:rPr>
          <w:rFonts w:eastAsia="Arial" w:cs="Arial"/>
        </w:rPr>
        <w:t xml:space="preserve"> minutes)</w:t>
      </w:r>
      <w:r w:rsidR="005872CD" w:rsidRPr="000130F4">
        <w:rPr>
          <w:rFonts w:eastAsia="Arial" w:cs="Arial"/>
          <w:szCs w:val="24"/>
        </w:rPr>
        <w:t xml:space="preserve">. </w:t>
      </w:r>
      <w:r>
        <w:rPr>
          <w:rFonts w:eastAsia="Arial" w:cs="Arial"/>
          <w:szCs w:val="24"/>
        </w:rPr>
        <w:t>After that, p</w:t>
      </w:r>
      <w:r w:rsidR="005872CD" w:rsidRPr="000130F4">
        <w:rPr>
          <w:rFonts w:eastAsia="Arial" w:cs="Arial"/>
          <w:szCs w:val="24"/>
        </w:rPr>
        <w:t xml:space="preserve">articipants </w:t>
      </w:r>
      <w:r>
        <w:rPr>
          <w:rFonts w:eastAsia="Arial" w:cs="Arial"/>
          <w:szCs w:val="24"/>
        </w:rPr>
        <w:t>should</w:t>
      </w:r>
      <w:r w:rsidR="005872CD" w:rsidRPr="000130F4">
        <w:rPr>
          <w:rFonts w:eastAsia="Arial" w:cs="Arial"/>
          <w:szCs w:val="24"/>
        </w:rPr>
        <w:t xml:space="preserve"> share their thoughts in small groups</w:t>
      </w:r>
      <w:r w:rsidR="001C605D">
        <w:rPr>
          <w:rFonts w:eastAsia="Arial" w:cs="Arial"/>
          <w:szCs w:val="24"/>
        </w:rPr>
        <w:t xml:space="preserve"> (20 minutes)</w:t>
      </w:r>
      <w:r w:rsidR="00247CE0">
        <w:rPr>
          <w:rFonts w:eastAsia="Arial" w:cs="Arial"/>
          <w:szCs w:val="24"/>
        </w:rPr>
        <w:t>,</w:t>
      </w:r>
      <w:r>
        <w:rPr>
          <w:rFonts w:eastAsia="Arial" w:cs="Arial"/>
          <w:szCs w:val="24"/>
        </w:rPr>
        <w:t xml:space="preserve"> then </w:t>
      </w:r>
      <w:r w:rsidR="005872CD" w:rsidRPr="000130F4">
        <w:rPr>
          <w:rFonts w:eastAsia="Arial" w:cs="Arial"/>
          <w:szCs w:val="24"/>
        </w:rPr>
        <w:t xml:space="preserve">allow </w:t>
      </w:r>
      <w:r w:rsidR="00247CE0">
        <w:rPr>
          <w:rFonts w:eastAsia="Arial" w:cs="Arial"/>
          <w:szCs w:val="24"/>
        </w:rPr>
        <w:t xml:space="preserve">the </w:t>
      </w:r>
      <w:r w:rsidR="00F962B4">
        <w:rPr>
          <w:rFonts w:eastAsia="Arial" w:cs="Arial"/>
          <w:szCs w:val="24"/>
        </w:rPr>
        <w:t xml:space="preserve">groups </w:t>
      </w:r>
      <w:r w:rsidR="005872CD" w:rsidRPr="000130F4">
        <w:rPr>
          <w:rFonts w:eastAsia="Arial" w:cs="Arial"/>
          <w:szCs w:val="24"/>
        </w:rPr>
        <w:t xml:space="preserve">to </w:t>
      </w:r>
      <w:r w:rsidR="00F962B4">
        <w:rPr>
          <w:rFonts w:eastAsia="Arial" w:cs="Arial"/>
          <w:szCs w:val="24"/>
        </w:rPr>
        <w:t xml:space="preserve">report out and discuss </w:t>
      </w:r>
      <w:r>
        <w:rPr>
          <w:rFonts w:eastAsia="Arial" w:cs="Arial"/>
          <w:szCs w:val="24"/>
        </w:rPr>
        <w:t>(</w:t>
      </w:r>
      <w:r w:rsidR="00F962B4">
        <w:rPr>
          <w:rFonts w:eastAsia="Arial" w:cs="Arial"/>
          <w:szCs w:val="24"/>
        </w:rPr>
        <w:t>2</w:t>
      </w:r>
      <w:r>
        <w:rPr>
          <w:rFonts w:eastAsia="Arial" w:cs="Arial"/>
          <w:szCs w:val="24"/>
        </w:rPr>
        <w:t>5 minutes)</w:t>
      </w:r>
      <w:r w:rsidR="005872CD" w:rsidRPr="000130F4">
        <w:rPr>
          <w:rFonts w:eastAsia="Arial" w:cs="Arial"/>
          <w:szCs w:val="24"/>
        </w:rPr>
        <w:t xml:space="preserve">. </w:t>
      </w:r>
    </w:p>
    <w:p w14:paraId="58AB067D" w14:textId="2F303607" w:rsidR="00247CE0" w:rsidRDefault="00247CE0" w:rsidP="00E84E9D">
      <w:pPr>
        <w:widowControl w:val="0"/>
        <w:spacing w:before="160" w:after="160" w:line="276" w:lineRule="auto"/>
        <w:rPr>
          <w:b/>
          <w:sz w:val="28"/>
          <w:szCs w:val="24"/>
        </w:rPr>
      </w:pPr>
      <w:r>
        <w:rPr>
          <w:b/>
          <w:sz w:val="28"/>
          <w:szCs w:val="24"/>
        </w:rPr>
        <w:t>Advance Preparation</w:t>
      </w:r>
    </w:p>
    <w:p w14:paraId="3424D2D6" w14:textId="2EFCE99D" w:rsidR="00247CE0" w:rsidRDefault="00247CE0" w:rsidP="00247CE0">
      <w:r>
        <w:t xml:space="preserve">For this exercise, you will need 46–50 cards </w:t>
      </w:r>
      <w:r w:rsidRPr="008F2B45">
        <w:rPr>
          <w:u w:val="single"/>
        </w:rPr>
        <w:t>per participant</w:t>
      </w:r>
      <w:r>
        <w:t xml:space="preserve">. </w:t>
      </w:r>
    </w:p>
    <w:p w14:paraId="719A20AC" w14:textId="7CB32EB0" w:rsidR="00247CE0" w:rsidRPr="00570C8D" w:rsidRDefault="00247CE0" w:rsidP="00247CE0">
      <w:pPr>
        <w:pStyle w:val="ListParagraph"/>
        <w:numPr>
          <w:ilvl w:val="0"/>
          <w:numId w:val="23"/>
        </w:numPr>
        <w:rPr>
          <w:rFonts w:ascii="Gill Sans MT" w:hAnsi="Gill Sans MT"/>
        </w:rPr>
      </w:pPr>
      <w:r w:rsidRPr="00570C8D">
        <w:rPr>
          <w:rFonts w:ascii="Gill Sans MT" w:hAnsi="Gill Sans MT"/>
        </w:rPr>
        <w:t xml:space="preserve">32 cards for the individual KM tools and techniques </w:t>
      </w:r>
    </w:p>
    <w:p w14:paraId="0C10C608" w14:textId="41DF83D4" w:rsidR="00247CE0" w:rsidRPr="00570C8D" w:rsidRDefault="00247CE0" w:rsidP="00247CE0">
      <w:pPr>
        <w:pStyle w:val="ListParagraph"/>
        <w:numPr>
          <w:ilvl w:val="0"/>
          <w:numId w:val="23"/>
        </w:numPr>
        <w:rPr>
          <w:rFonts w:ascii="Gill Sans MT" w:hAnsi="Gill Sans MT"/>
        </w:rPr>
      </w:pPr>
      <w:r w:rsidRPr="00570C8D">
        <w:rPr>
          <w:rFonts w:ascii="Gill Sans MT" w:hAnsi="Gill Sans MT"/>
        </w:rPr>
        <w:t xml:space="preserve">4 cards for the quadrant categories under which the KM tools and techniques fall </w:t>
      </w:r>
    </w:p>
    <w:p w14:paraId="6AC896D2" w14:textId="3C39A4BB" w:rsidR="008F2B45" w:rsidRPr="00570C8D" w:rsidRDefault="00247CE0" w:rsidP="008F2B45">
      <w:pPr>
        <w:pStyle w:val="ListParagraph"/>
        <w:numPr>
          <w:ilvl w:val="0"/>
          <w:numId w:val="23"/>
        </w:numPr>
        <w:rPr>
          <w:rFonts w:ascii="Gill Sans MT" w:hAnsi="Gill Sans MT"/>
        </w:rPr>
      </w:pPr>
      <w:r w:rsidRPr="00570C8D">
        <w:rPr>
          <w:rFonts w:ascii="Gill Sans MT" w:hAnsi="Gill Sans MT"/>
        </w:rPr>
        <w:t xml:space="preserve">10–14 blank cards </w:t>
      </w:r>
      <w:r w:rsidR="008F2B45" w:rsidRPr="00570C8D">
        <w:rPr>
          <w:rFonts w:ascii="Gill Sans MT" w:hAnsi="Gill Sans MT"/>
        </w:rPr>
        <w:t xml:space="preserve">in case the participants think of </w:t>
      </w:r>
      <w:r w:rsidRPr="00570C8D">
        <w:rPr>
          <w:rFonts w:ascii="Gill Sans MT" w:hAnsi="Gill Sans MT"/>
        </w:rPr>
        <w:t xml:space="preserve">additional KM tools and techniques </w:t>
      </w:r>
      <w:r w:rsidR="008F2B45" w:rsidRPr="00570C8D">
        <w:rPr>
          <w:rFonts w:ascii="Gill Sans MT" w:hAnsi="Gill Sans MT"/>
        </w:rPr>
        <w:t>not already listed</w:t>
      </w:r>
    </w:p>
    <w:p w14:paraId="6A34B718" w14:textId="1FFF4B20" w:rsidR="00881A61" w:rsidRPr="00DF470A" w:rsidRDefault="008F2B45" w:rsidP="00881A61">
      <w:pPr>
        <w:spacing w:before="160" w:after="160" w:line="276" w:lineRule="auto"/>
        <w:rPr>
          <w:rFonts w:eastAsia="Arial" w:cs="Arial"/>
          <w:szCs w:val="24"/>
        </w:rPr>
      </w:pPr>
      <w:r>
        <w:lastRenderedPageBreak/>
        <w:t xml:space="preserve">Write each of </w:t>
      </w:r>
      <w:r w:rsidR="00881A61">
        <w:t>the</w:t>
      </w:r>
      <w:r>
        <w:t xml:space="preserve"> terms </w:t>
      </w:r>
      <w:r w:rsidR="00570C8D">
        <w:t xml:space="preserve">listed in the </w:t>
      </w:r>
      <w:r w:rsidR="00570C8D" w:rsidRPr="00570C8D">
        <w:rPr>
          <w:b/>
        </w:rPr>
        <w:t xml:space="preserve">Exercise Worksheet </w:t>
      </w:r>
      <w:r w:rsidR="001B6478">
        <w:t>at the end of this document</w:t>
      </w:r>
      <w:r w:rsidR="00881A61">
        <w:t xml:space="preserve"> </w:t>
      </w:r>
      <w:r>
        <w:t xml:space="preserve">on each set of cards. Or you can print these terms, using self-adhesive labels and a word processor if possible, and tape each term onto an individual card. </w:t>
      </w:r>
      <w:r w:rsidR="00881A61" w:rsidRPr="00DF470A">
        <w:rPr>
          <w:rFonts w:eastAsia="Arial" w:cs="Arial"/>
          <w:szCs w:val="24"/>
        </w:rPr>
        <w:t xml:space="preserve">Create one set of cards for each participant. </w:t>
      </w:r>
    </w:p>
    <w:p w14:paraId="5C6D355E" w14:textId="14CE018C" w:rsidR="009B133F" w:rsidRPr="00E84E9D" w:rsidRDefault="009B133F" w:rsidP="00E84E9D">
      <w:pPr>
        <w:widowControl w:val="0"/>
        <w:spacing w:before="160" w:after="160" w:line="276" w:lineRule="auto"/>
        <w:rPr>
          <w:sz w:val="28"/>
        </w:rPr>
      </w:pPr>
      <w:r w:rsidRPr="00E84E9D">
        <w:rPr>
          <w:b/>
          <w:sz w:val="28"/>
          <w:szCs w:val="24"/>
        </w:rPr>
        <w:t>Activity</w:t>
      </w:r>
      <w:r w:rsidR="00F962B4">
        <w:rPr>
          <w:b/>
          <w:sz w:val="28"/>
          <w:szCs w:val="24"/>
        </w:rPr>
        <w:t xml:space="preserve"> Steps</w:t>
      </w:r>
    </w:p>
    <w:p w14:paraId="6DDD9A30" w14:textId="77777777" w:rsidR="00F962B4" w:rsidRPr="002234A3" w:rsidRDefault="00F962B4" w:rsidP="00F962B4">
      <w:pPr>
        <w:spacing w:after="0" w:line="276" w:lineRule="auto"/>
        <w:rPr>
          <w:rFonts w:cs="Arial"/>
          <w:b/>
          <w:szCs w:val="24"/>
        </w:rPr>
      </w:pPr>
      <w:r w:rsidRPr="002234A3">
        <w:rPr>
          <w:rFonts w:cs="Arial"/>
          <w:b/>
          <w:szCs w:val="24"/>
        </w:rPr>
        <w:t>Step 1: Individual sorting</w:t>
      </w:r>
    </w:p>
    <w:p w14:paraId="60209801" w14:textId="77777777" w:rsidR="000607CE" w:rsidRPr="00570C8D" w:rsidRDefault="00FC3F03" w:rsidP="001C605D">
      <w:pPr>
        <w:pStyle w:val="ListParagraph"/>
        <w:numPr>
          <w:ilvl w:val="0"/>
          <w:numId w:val="21"/>
        </w:numPr>
        <w:spacing w:line="276" w:lineRule="auto"/>
        <w:rPr>
          <w:rFonts w:ascii="Gill Sans MT" w:hAnsi="Gill Sans MT" w:cs="Arial"/>
        </w:rPr>
      </w:pPr>
      <w:r w:rsidRPr="00570C8D">
        <w:rPr>
          <w:rFonts w:ascii="Gill Sans MT" w:hAnsi="Gill Sans MT" w:cs="Arial"/>
        </w:rPr>
        <w:t xml:space="preserve">Give each participant a set of cards with the terms listed in the </w:t>
      </w:r>
      <w:r w:rsidRPr="00570C8D">
        <w:rPr>
          <w:rFonts w:ascii="Gill Sans MT" w:hAnsi="Gill Sans MT" w:cs="Arial"/>
          <w:b/>
        </w:rPr>
        <w:t xml:space="preserve">Advance Preparation </w:t>
      </w:r>
      <w:r w:rsidRPr="00570C8D">
        <w:rPr>
          <w:rFonts w:ascii="Gill Sans MT" w:hAnsi="Gill Sans MT" w:cs="Arial"/>
        </w:rPr>
        <w:t xml:space="preserve">section. </w:t>
      </w:r>
    </w:p>
    <w:p w14:paraId="16824CA3" w14:textId="659235AD" w:rsidR="00FC3F03" w:rsidRPr="00570C8D" w:rsidRDefault="00FC3F03" w:rsidP="001C605D">
      <w:pPr>
        <w:pStyle w:val="ListParagraph"/>
        <w:numPr>
          <w:ilvl w:val="0"/>
          <w:numId w:val="21"/>
        </w:numPr>
        <w:spacing w:line="276" w:lineRule="auto"/>
        <w:rPr>
          <w:rFonts w:ascii="Gill Sans MT" w:hAnsi="Gill Sans MT" w:cs="Arial"/>
        </w:rPr>
      </w:pPr>
      <w:r w:rsidRPr="00570C8D">
        <w:rPr>
          <w:rFonts w:ascii="Gill Sans MT" w:hAnsi="Gill Sans MT" w:cs="Arial"/>
        </w:rPr>
        <w:t xml:space="preserve">Explain that the ASK, TELL, PUBLISH, and SEARCH cards are the </w:t>
      </w:r>
      <w:r w:rsidR="000607CE" w:rsidRPr="00570C8D">
        <w:rPr>
          <w:rFonts w:ascii="Gill Sans MT" w:hAnsi="Gill Sans MT" w:cs="Arial"/>
        </w:rPr>
        <w:t xml:space="preserve">4 </w:t>
      </w:r>
      <w:r w:rsidRPr="00570C8D">
        <w:rPr>
          <w:rFonts w:ascii="Gill Sans MT" w:hAnsi="Gill Sans MT" w:cs="Arial"/>
        </w:rPr>
        <w:t xml:space="preserve">main </w:t>
      </w:r>
      <w:r w:rsidR="000607CE" w:rsidRPr="00570C8D">
        <w:rPr>
          <w:rFonts w:ascii="Gill Sans MT" w:hAnsi="Gill Sans MT" w:cs="Arial"/>
        </w:rPr>
        <w:t>quadrants or “buckets” and that the other cards are the KM tools and techniques that need to be sorted into the 4 main quadrants. Participants should have already received background information on the KM Tools and Techniques Matrix</w:t>
      </w:r>
      <w:r w:rsidR="001B6478">
        <w:rPr>
          <w:rFonts w:ascii="Gill Sans MT" w:hAnsi="Gill Sans MT" w:cs="Arial"/>
        </w:rPr>
        <w:t xml:space="preserve"> through the Step 3: Create and Iterate, Part 1, presentation slides included in the KM Training Package for Global Health Programs</w:t>
      </w:r>
      <w:r w:rsidR="000607CE" w:rsidRPr="00570C8D">
        <w:rPr>
          <w:rFonts w:ascii="Gill Sans MT" w:hAnsi="Gill Sans MT" w:cs="Arial"/>
        </w:rPr>
        <w:t>.</w:t>
      </w:r>
    </w:p>
    <w:p w14:paraId="26D7FCED" w14:textId="3F865397" w:rsidR="001C605D" w:rsidRPr="00570C8D" w:rsidRDefault="000607CE" w:rsidP="001C605D">
      <w:pPr>
        <w:pStyle w:val="ListParagraph"/>
        <w:numPr>
          <w:ilvl w:val="0"/>
          <w:numId w:val="21"/>
        </w:numPr>
        <w:spacing w:line="276" w:lineRule="auto"/>
        <w:rPr>
          <w:rFonts w:ascii="Gill Sans MT" w:hAnsi="Gill Sans MT" w:cs="Arial"/>
        </w:rPr>
      </w:pPr>
      <w:r w:rsidRPr="00570C8D">
        <w:rPr>
          <w:rFonts w:ascii="Gill Sans MT" w:hAnsi="Gill Sans MT" w:cs="Arial"/>
        </w:rPr>
        <w:t xml:space="preserve">Ask the </w:t>
      </w:r>
      <w:r w:rsidR="00F962B4" w:rsidRPr="00570C8D">
        <w:rPr>
          <w:rFonts w:ascii="Gill Sans MT" w:hAnsi="Gill Sans MT" w:cs="Arial"/>
        </w:rPr>
        <w:t xml:space="preserve">participants </w:t>
      </w:r>
      <w:r w:rsidRPr="00570C8D">
        <w:rPr>
          <w:rFonts w:ascii="Gill Sans MT" w:hAnsi="Gill Sans MT" w:cs="Arial"/>
        </w:rPr>
        <w:t xml:space="preserve">to individually </w:t>
      </w:r>
      <w:r w:rsidR="00F962B4" w:rsidRPr="00570C8D">
        <w:rPr>
          <w:rFonts w:ascii="Gill Sans MT" w:hAnsi="Gill Sans MT" w:cs="Arial"/>
        </w:rPr>
        <w:t xml:space="preserve">sort each </w:t>
      </w:r>
      <w:r w:rsidR="00247CE0" w:rsidRPr="00570C8D">
        <w:rPr>
          <w:rFonts w:ascii="Gill Sans MT" w:hAnsi="Gill Sans MT" w:cs="Arial"/>
        </w:rPr>
        <w:t xml:space="preserve">KM tool and technique </w:t>
      </w:r>
      <w:r w:rsidR="00F962B4" w:rsidRPr="00570C8D">
        <w:rPr>
          <w:rFonts w:ascii="Gill Sans MT" w:hAnsi="Gill Sans MT" w:cs="Arial"/>
        </w:rPr>
        <w:t xml:space="preserve">card into the Ask/Tell/Publish/Search quadrant </w:t>
      </w:r>
      <w:r w:rsidR="00233430" w:rsidRPr="00570C8D">
        <w:rPr>
          <w:rFonts w:ascii="Gill Sans MT" w:hAnsi="Gill Sans MT" w:cs="Arial"/>
        </w:rPr>
        <w:t xml:space="preserve">where </w:t>
      </w:r>
      <w:r w:rsidR="00F962B4" w:rsidRPr="00570C8D">
        <w:rPr>
          <w:rFonts w:ascii="Gill Sans MT" w:hAnsi="Gill Sans MT" w:cs="Arial"/>
        </w:rPr>
        <w:t>they feel it</w:t>
      </w:r>
      <w:r w:rsidRPr="00570C8D">
        <w:rPr>
          <w:rFonts w:ascii="Gill Sans MT" w:hAnsi="Gill Sans MT" w:cs="Arial"/>
        </w:rPr>
        <w:t xml:space="preserve"> fits the best</w:t>
      </w:r>
      <w:r w:rsidR="00F962B4" w:rsidRPr="00570C8D">
        <w:rPr>
          <w:rFonts w:ascii="Gill Sans MT" w:hAnsi="Gill Sans MT" w:cs="Arial"/>
        </w:rPr>
        <w:t xml:space="preserve">. </w:t>
      </w:r>
      <w:r w:rsidRPr="00570C8D">
        <w:rPr>
          <w:rFonts w:ascii="Gill Sans MT" w:hAnsi="Gill Sans MT" w:cs="Arial"/>
        </w:rPr>
        <w:t>Depending on space availability, the participants can either sort their cards on a table in front of them or they can tape them onto a wall.</w:t>
      </w:r>
    </w:p>
    <w:p w14:paraId="482F6194" w14:textId="66E31BE8" w:rsidR="000607CE" w:rsidRPr="00570C8D" w:rsidRDefault="000607CE" w:rsidP="001C605D">
      <w:pPr>
        <w:pStyle w:val="ListParagraph"/>
        <w:numPr>
          <w:ilvl w:val="0"/>
          <w:numId w:val="21"/>
        </w:numPr>
        <w:spacing w:line="276" w:lineRule="auto"/>
        <w:rPr>
          <w:rFonts w:ascii="Gill Sans MT" w:hAnsi="Gill Sans MT" w:cs="Arial"/>
        </w:rPr>
      </w:pPr>
      <w:r w:rsidRPr="00570C8D">
        <w:rPr>
          <w:rFonts w:ascii="Gill Sans MT" w:hAnsi="Gill Sans MT" w:cs="Arial"/>
        </w:rPr>
        <w:t xml:space="preserve">If participants feel a particular KM tool </w:t>
      </w:r>
      <w:r w:rsidR="00233430" w:rsidRPr="00570C8D">
        <w:rPr>
          <w:rFonts w:ascii="Gill Sans MT" w:hAnsi="Gill Sans MT" w:cs="Arial"/>
        </w:rPr>
        <w:t>or</w:t>
      </w:r>
      <w:r w:rsidRPr="00570C8D">
        <w:rPr>
          <w:rFonts w:ascii="Gill Sans MT" w:hAnsi="Gill Sans MT" w:cs="Arial"/>
        </w:rPr>
        <w:t xml:space="preserve"> technique card fits into more than one quadrant, they should place the card in the quadrant they think would be the </w:t>
      </w:r>
      <w:r w:rsidRPr="00570C8D">
        <w:rPr>
          <w:rFonts w:ascii="Gill Sans MT" w:hAnsi="Gill Sans MT" w:cs="Arial"/>
          <w:b/>
          <w:i/>
        </w:rPr>
        <w:t>best</w:t>
      </w:r>
      <w:r w:rsidRPr="00570C8D">
        <w:rPr>
          <w:rFonts w:ascii="Gill Sans MT" w:hAnsi="Gill Sans MT" w:cs="Arial"/>
        </w:rPr>
        <w:t xml:space="preserve"> fit. However, they can also make duplicate cards for that tool/technique and place the tool/technique </w:t>
      </w:r>
      <w:r w:rsidR="00296DA8" w:rsidRPr="00570C8D">
        <w:rPr>
          <w:rFonts w:ascii="Gill Sans MT" w:hAnsi="Gill Sans MT" w:cs="Arial"/>
        </w:rPr>
        <w:t>under</w:t>
      </w:r>
      <w:r w:rsidRPr="00570C8D">
        <w:rPr>
          <w:rFonts w:ascii="Gill Sans MT" w:hAnsi="Gill Sans MT" w:cs="Arial"/>
        </w:rPr>
        <w:t xml:space="preserve"> multiple quadrants</w:t>
      </w:r>
      <w:r w:rsidR="001B6478">
        <w:rPr>
          <w:rFonts w:ascii="Gill Sans MT" w:hAnsi="Gill Sans MT" w:cs="Arial"/>
        </w:rPr>
        <w:t xml:space="preserve"> if they feel the tool/technique truly straddles multiple quadrants</w:t>
      </w:r>
      <w:r w:rsidRPr="00570C8D">
        <w:rPr>
          <w:rFonts w:ascii="Gill Sans MT" w:hAnsi="Gill Sans MT" w:cs="Arial"/>
        </w:rPr>
        <w:t>.</w:t>
      </w:r>
    </w:p>
    <w:p w14:paraId="541F483F" w14:textId="479EBF38" w:rsidR="000607CE" w:rsidRPr="00570C8D" w:rsidRDefault="000607CE" w:rsidP="001C605D">
      <w:pPr>
        <w:pStyle w:val="ListParagraph"/>
        <w:numPr>
          <w:ilvl w:val="0"/>
          <w:numId w:val="21"/>
        </w:numPr>
        <w:spacing w:line="276" w:lineRule="auto"/>
        <w:rPr>
          <w:rFonts w:ascii="Gill Sans MT" w:hAnsi="Gill Sans MT" w:cs="Arial"/>
        </w:rPr>
      </w:pPr>
      <w:r w:rsidRPr="00570C8D">
        <w:rPr>
          <w:rFonts w:ascii="Gill Sans MT" w:hAnsi="Gill Sans MT" w:cs="Arial"/>
        </w:rPr>
        <w:t xml:space="preserve">If participants think of additional KM tools and techniques that aren’t already on the provided cards, they can create new cards for those tools/techniques and place them </w:t>
      </w:r>
      <w:r w:rsidR="00296DA8" w:rsidRPr="00570C8D">
        <w:rPr>
          <w:rFonts w:ascii="Gill Sans MT" w:hAnsi="Gill Sans MT" w:cs="Arial"/>
        </w:rPr>
        <w:t>under</w:t>
      </w:r>
      <w:r w:rsidRPr="00570C8D">
        <w:rPr>
          <w:rFonts w:ascii="Gill Sans MT" w:hAnsi="Gill Sans MT" w:cs="Arial"/>
        </w:rPr>
        <w:t xml:space="preserve"> the appropriate quadrant card.</w:t>
      </w:r>
    </w:p>
    <w:p w14:paraId="138D0CD6" w14:textId="77777777" w:rsidR="00F962B4" w:rsidRDefault="00F962B4" w:rsidP="00F962B4">
      <w:pPr>
        <w:spacing w:after="0" w:line="276" w:lineRule="auto"/>
        <w:rPr>
          <w:rFonts w:cs="Arial"/>
          <w:b/>
          <w:szCs w:val="24"/>
        </w:rPr>
      </w:pPr>
    </w:p>
    <w:p w14:paraId="16D4FC90" w14:textId="77777777" w:rsidR="00F962B4" w:rsidRPr="002234A3" w:rsidRDefault="00F962B4" w:rsidP="00F962B4">
      <w:pPr>
        <w:spacing w:after="0" w:line="276" w:lineRule="auto"/>
        <w:rPr>
          <w:rFonts w:cs="Arial"/>
          <w:b/>
          <w:szCs w:val="24"/>
        </w:rPr>
      </w:pPr>
      <w:r w:rsidRPr="002234A3">
        <w:rPr>
          <w:rFonts w:cs="Arial"/>
          <w:b/>
          <w:szCs w:val="24"/>
        </w:rPr>
        <w:t>Step 2: Small Group Discussion</w:t>
      </w:r>
    </w:p>
    <w:p w14:paraId="03E9E4A7" w14:textId="2CA05900" w:rsidR="00F962B4" w:rsidRPr="00570C8D" w:rsidRDefault="00F962B4" w:rsidP="001C605D">
      <w:pPr>
        <w:pStyle w:val="ListParagraph"/>
        <w:numPr>
          <w:ilvl w:val="0"/>
          <w:numId w:val="20"/>
        </w:numPr>
        <w:spacing w:line="276" w:lineRule="auto"/>
        <w:rPr>
          <w:rFonts w:ascii="Gill Sans MT" w:hAnsi="Gill Sans MT" w:cs="Arial"/>
        </w:rPr>
      </w:pPr>
      <w:r w:rsidRPr="00570C8D">
        <w:rPr>
          <w:rFonts w:ascii="Gill Sans MT" w:hAnsi="Gill Sans MT" w:cs="Arial"/>
        </w:rPr>
        <w:t xml:space="preserve">Participants should group themselves together with </w:t>
      </w:r>
      <w:r w:rsidR="001C605D" w:rsidRPr="00570C8D">
        <w:rPr>
          <w:rFonts w:ascii="Gill Sans MT" w:hAnsi="Gill Sans MT" w:cs="Arial"/>
        </w:rPr>
        <w:t xml:space="preserve">two to three </w:t>
      </w:r>
      <w:r w:rsidRPr="00570C8D">
        <w:rPr>
          <w:rFonts w:ascii="Gill Sans MT" w:hAnsi="Gill Sans MT" w:cs="Arial"/>
        </w:rPr>
        <w:t xml:space="preserve">other individuals. </w:t>
      </w:r>
      <w:r w:rsidR="00296DA8" w:rsidRPr="00570C8D">
        <w:rPr>
          <w:rFonts w:ascii="Gill Sans MT" w:hAnsi="Gill Sans MT" w:cs="Arial"/>
        </w:rPr>
        <w:t>The participants should share their sorted ASK, TELL, PUBLISH, SEARCH m</w:t>
      </w:r>
      <w:r w:rsidRPr="00570C8D">
        <w:rPr>
          <w:rFonts w:ascii="Gill Sans MT" w:hAnsi="Gill Sans MT" w:cs="Arial"/>
        </w:rPr>
        <w:t xml:space="preserve">atrix </w:t>
      </w:r>
      <w:r w:rsidR="00296DA8" w:rsidRPr="00570C8D">
        <w:rPr>
          <w:rFonts w:ascii="Gill Sans MT" w:hAnsi="Gill Sans MT" w:cs="Arial"/>
        </w:rPr>
        <w:t>with each other</w:t>
      </w:r>
      <w:r w:rsidRPr="00570C8D">
        <w:rPr>
          <w:rFonts w:ascii="Gill Sans MT" w:hAnsi="Gill Sans MT" w:cs="Arial"/>
        </w:rPr>
        <w:t>.</w:t>
      </w:r>
    </w:p>
    <w:p w14:paraId="3EF580F5" w14:textId="02E488BA" w:rsidR="00F962B4" w:rsidRPr="00570C8D" w:rsidRDefault="00296DA8" w:rsidP="001C605D">
      <w:pPr>
        <w:pStyle w:val="ListParagraph"/>
        <w:numPr>
          <w:ilvl w:val="0"/>
          <w:numId w:val="20"/>
        </w:numPr>
        <w:spacing w:line="276" w:lineRule="auto"/>
        <w:rPr>
          <w:rFonts w:ascii="Gill Sans MT" w:hAnsi="Gill Sans MT" w:cs="Arial"/>
        </w:rPr>
      </w:pPr>
      <w:r w:rsidRPr="00570C8D">
        <w:rPr>
          <w:rFonts w:ascii="Gill Sans MT" w:hAnsi="Gill Sans MT" w:cs="Arial"/>
        </w:rPr>
        <w:t xml:space="preserve">Participants in each group </w:t>
      </w:r>
      <w:r w:rsidR="00F962B4" w:rsidRPr="00570C8D">
        <w:rPr>
          <w:rFonts w:ascii="Gill Sans MT" w:hAnsi="Gill Sans MT" w:cs="Arial"/>
        </w:rPr>
        <w:t xml:space="preserve">should discuss </w:t>
      </w:r>
      <w:r w:rsidRPr="00570C8D">
        <w:rPr>
          <w:rFonts w:ascii="Gill Sans MT" w:hAnsi="Gill Sans MT" w:cs="Arial"/>
        </w:rPr>
        <w:t xml:space="preserve">and make note of similarities and </w:t>
      </w:r>
      <w:r w:rsidR="001B6478">
        <w:rPr>
          <w:rFonts w:ascii="Gill Sans MT" w:hAnsi="Gill Sans MT" w:cs="Arial"/>
        </w:rPr>
        <w:t>differences in how they sorted the cards</w:t>
      </w:r>
      <w:r w:rsidR="00F962B4" w:rsidRPr="00570C8D">
        <w:rPr>
          <w:rFonts w:ascii="Gill Sans MT" w:hAnsi="Gill Sans MT" w:cs="Arial"/>
        </w:rPr>
        <w:t>.</w:t>
      </w:r>
    </w:p>
    <w:p w14:paraId="6B6109DF" w14:textId="66E550C2" w:rsidR="00F962B4" w:rsidRPr="00570C8D" w:rsidRDefault="00296DA8" w:rsidP="001C605D">
      <w:pPr>
        <w:pStyle w:val="ListParagraph"/>
        <w:numPr>
          <w:ilvl w:val="0"/>
          <w:numId w:val="20"/>
        </w:numPr>
        <w:spacing w:line="276" w:lineRule="auto"/>
        <w:rPr>
          <w:rFonts w:ascii="Gill Sans MT" w:hAnsi="Gill Sans MT" w:cs="Arial"/>
        </w:rPr>
      </w:pPr>
      <w:r w:rsidRPr="00570C8D">
        <w:rPr>
          <w:rFonts w:ascii="Gill Sans MT" w:hAnsi="Gill Sans MT" w:cs="Arial"/>
        </w:rPr>
        <w:t xml:space="preserve">Some </w:t>
      </w:r>
      <w:r w:rsidR="00F962B4" w:rsidRPr="00570C8D">
        <w:rPr>
          <w:rFonts w:ascii="Gill Sans MT" w:hAnsi="Gill Sans MT" w:cs="Arial"/>
        </w:rPr>
        <w:t xml:space="preserve">questions </w:t>
      </w:r>
      <w:r w:rsidRPr="00570C8D">
        <w:rPr>
          <w:rFonts w:ascii="Gill Sans MT" w:hAnsi="Gill Sans MT" w:cs="Arial"/>
        </w:rPr>
        <w:t>they can discuss together include:</w:t>
      </w:r>
    </w:p>
    <w:p w14:paraId="0658199E" w14:textId="2924C2C1" w:rsidR="00296DA8" w:rsidRPr="00570C8D" w:rsidRDefault="00296DA8" w:rsidP="00296DA8">
      <w:pPr>
        <w:pStyle w:val="ListParagraph"/>
        <w:numPr>
          <w:ilvl w:val="1"/>
          <w:numId w:val="20"/>
        </w:numPr>
        <w:spacing w:line="276" w:lineRule="auto"/>
        <w:rPr>
          <w:rFonts w:ascii="Gill Sans MT" w:hAnsi="Gill Sans MT" w:cs="Arial"/>
        </w:rPr>
      </w:pPr>
      <w:r w:rsidRPr="00570C8D">
        <w:rPr>
          <w:rFonts w:ascii="Gill Sans MT" w:hAnsi="Gill Sans MT" w:cs="Arial"/>
        </w:rPr>
        <w:t xml:space="preserve">Were any KM tools or techniques difficult to place under just one quadrant? If yes, which ones? Why? </w:t>
      </w:r>
    </w:p>
    <w:p w14:paraId="1EF6D51B" w14:textId="4F605158" w:rsidR="00296DA8" w:rsidRPr="00570C8D" w:rsidRDefault="00296DA8" w:rsidP="00296DA8">
      <w:pPr>
        <w:pStyle w:val="ListParagraph"/>
        <w:numPr>
          <w:ilvl w:val="1"/>
          <w:numId w:val="20"/>
        </w:numPr>
        <w:spacing w:line="276" w:lineRule="auto"/>
        <w:rPr>
          <w:rFonts w:ascii="Gill Sans MT" w:hAnsi="Gill Sans MT" w:cs="Arial"/>
        </w:rPr>
      </w:pPr>
      <w:r w:rsidRPr="00570C8D">
        <w:rPr>
          <w:rFonts w:ascii="Gill Sans MT" w:hAnsi="Gill Sans MT" w:cs="Arial"/>
        </w:rPr>
        <w:t xml:space="preserve">Were there any quadrants (ASK, TELL, PUBLISH, SEARCH) that were easy to sort and others that were difficult? If yes, which ones and why? </w:t>
      </w:r>
    </w:p>
    <w:p w14:paraId="5BB5252F" w14:textId="6D7BCE5E" w:rsidR="00296DA8" w:rsidRPr="00570C8D" w:rsidRDefault="00296DA8" w:rsidP="00296DA8">
      <w:pPr>
        <w:pStyle w:val="ListParagraph"/>
        <w:numPr>
          <w:ilvl w:val="1"/>
          <w:numId w:val="20"/>
        </w:numPr>
        <w:spacing w:line="276" w:lineRule="auto"/>
        <w:rPr>
          <w:rFonts w:ascii="Gill Sans MT" w:hAnsi="Gill Sans MT" w:cs="Arial"/>
        </w:rPr>
      </w:pPr>
      <w:r w:rsidRPr="00570C8D">
        <w:rPr>
          <w:rFonts w:ascii="Gill Sans MT" w:hAnsi="Gill Sans MT" w:cs="Arial"/>
        </w:rPr>
        <w:lastRenderedPageBreak/>
        <w:t xml:space="preserve">Did any participant create new cards for KM tools or techniques that weren’t already covered in the </w:t>
      </w:r>
      <w:r w:rsidR="001B6478">
        <w:rPr>
          <w:rFonts w:ascii="Gill Sans MT" w:hAnsi="Gill Sans MT" w:cs="Arial"/>
        </w:rPr>
        <w:t xml:space="preserve">given </w:t>
      </w:r>
      <w:r w:rsidRPr="00570C8D">
        <w:rPr>
          <w:rFonts w:ascii="Gill Sans MT" w:hAnsi="Gill Sans MT" w:cs="Arial"/>
        </w:rPr>
        <w:t xml:space="preserve">cards? If yes, what were they? Do the other participants agree on where the new cards should be placed? </w:t>
      </w:r>
    </w:p>
    <w:p w14:paraId="59E48596" w14:textId="315D0E3F" w:rsidR="005872CD" w:rsidRPr="00570C8D" w:rsidRDefault="00296DA8" w:rsidP="00B25E78">
      <w:pPr>
        <w:pStyle w:val="ListParagraph"/>
        <w:widowControl w:val="0"/>
        <w:numPr>
          <w:ilvl w:val="0"/>
          <w:numId w:val="20"/>
        </w:numPr>
        <w:spacing w:line="276" w:lineRule="auto"/>
        <w:rPr>
          <w:rFonts w:ascii="Gill Sans MT" w:eastAsia="Arial" w:hAnsi="Gill Sans MT" w:cs="Arial"/>
        </w:rPr>
      </w:pPr>
      <w:r w:rsidRPr="00570C8D">
        <w:rPr>
          <w:rFonts w:ascii="Gill Sans MT" w:eastAsia="Arial" w:hAnsi="Gill Sans MT" w:cs="Arial"/>
        </w:rPr>
        <w:t>Participants in each group should w</w:t>
      </w:r>
      <w:r w:rsidR="00F962B4" w:rsidRPr="00570C8D">
        <w:rPr>
          <w:rFonts w:ascii="Gill Sans MT" w:eastAsia="Arial" w:hAnsi="Gill Sans MT" w:cs="Arial"/>
        </w:rPr>
        <w:t>ork together to finalize the “group sort</w:t>
      </w:r>
      <w:r w:rsidRPr="00570C8D">
        <w:rPr>
          <w:rFonts w:ascii="Gill Sans MT" w:eastAsia="Arial" w:hAnsi="Gill Sans MT" w:cs="Arial"/>
        </w:rPr>
        <w:t>”</w:t>
      </w:r>
      <w:r w:rsidR="00F962B4" w:rsidRPr="00570C8D">
        <w:rPr>
          <w:rFonts w:ascii="Gill Sans MT" w:eastAsia="Arial" w:hAnsi="Gill Sans MT" w:cs="Arial"/>
        </w:rPr>
        <w:t xml:space="preserve"> </w:t>
      </w:r>
      <w:r w:rsidRPr="00570C8D">
        <w:rPr>
          <w:rFonts w:ascii="Gill Sans MT" w:eastAsia="Arial" w:hAnsi="Gill Sans MT" w:cs="Arial"/>
        </w:rPr>
        <w:t xml:space="preserve">that they will present to the larger group. </w:t>
      </w:r>
    </w:p>
    <w:p w14:paraId="59F85808" w14:textId="77777777" w:rsidR="00296DA8" w:rsidRPr="00296DA8" w:rsidRDefault="00296DA8" w:rsidP="00296DA8">
      <w:pPr>
        <w:pStyle w:val="ListParagraph"/>
        <w:widowControl w:val="0"/>
        <w:spacing w:line="276" w:lineRule="auto"/>
        <w:rPr>
          <w:rFonts w:eastAsia="Arial" w:cs="Arial"/>
        </w:rPr>
      </w:pPr>
    </w:p>
    <w:p w14:paraId="2FF99F04" w14:textId="7DB642B5" w:rsidR="00F962B4" w:rsidRPr="002234A3" w:rsidRDefault="004E56EF" w:rsidP="00F962B4">
      <w:pPr>
        <w:spacing w:after="0" w:line="276" w:lineRule="auto"/>
        <w:rPr>
          <w:szCs w:val="24"/>
        </w:rPr>
      </w:pPr>
      <w:r>
        <w:rPr>
          <w:rFonts w:eastAsia="Arial" w:cs="Arial"/>
          <w:b/>
          <w:szCs w:val="24"/>
        </w:rPr>
        <w:t>Step 3: Report O</w:t>
      </w:r>
      <w:r w:rsidR="00F962B4" w:rsidRPr="002234A3">
        <w:rPr>
          <w:rFonts w:eastAsia="Arial" w:cs="Arial"/>
          <w:b/>
          <w:szCs w:val="24"/>
        </w:rPr>
        <w:t xml:space="preserve">ut </w:t>
      </w:r>
    </w:p>
    <w:p w14:paraId="7E91994B" w14:textId="3AF73BE1" w:rsidR="00570C8D" w:rsidRDefault="00F962B4" w:rsidP="001C605D">
      <w:pPr>
        <w:spacing w:line="276" w:lineRule="auto"/>
        <w:rPr>
          <w:rFonts w:eastAsia="Arial" w:cs="Arial"/>
          <w:szCs w:val="24"/>
        </w:rPr>
      </w:pPr>
      <w:r w:rsidRPr="002234A3">
        <w:rPr>
          <w:rFonts w:eastAsia="Arial" w:cs="Arial"/>
          <w:szCs w:val="24"/>
        </w:rPr>
        <w:t xml:space="preserve">Each </w:t>
      </w:r>
      <w:r w:rsidR="00296DA8">
        <w:rPr>
          <w:rFonts w:eastAsia="Arial" w:cs="Arial"/>
          <w:szCs w:val="24"/>
        </w:rPr>
        <w:t xml:space="preserve">small </w:t>
      </w:r>
      <w:r w:rsidRPr="002234A3">
        <w:rPr>
          <w:rFonts w:eastAsia="Arial" w:cs="Arial"/>
          <w:szCs w:val="24"/>
        </w:rPr>
        <w:t>group should take a few minutes to share th</w:t>
      </w:r>
      <w:r w:rsidR="00296DA8">
        <w:rPr>
          <w:rFonts w:eastAsia="Arial" w:cs="Arial"/>
          <w:szCs w:val="24"/>
        </w:rPr>
        <w:t>e m</w:t>
      </w:r>
      <w:r w:rsidRPr="002234A3">
        <w:rPr>
          <w:rFonts w:eastAsia="Arial" w:cs="Arial"/>
          <w:szCs w:val="24"/>
        </w:rPr>
        <w:t>atrix they developed</w:t>
      </w:r>
      <w:r w:rsidR="00296DA8">
        <w:rPr>
          <w:rFonts w:eastAsia="Arial" w:cs="Arial"/>
          <w:szCs w:val="24"/>
        </w:rPr>
        <w:t xml:space="preserve"> with the large group</w:t>
      </w:r>
      <w:r w:rsidRPr="002234A3">
        <w:rPr>
          <w:rFonts w:eastAsia="Arial" w:cs="Arial"/>
          <w:szCs w:val="24"/>
        </w:rPr>
        <w:t>.</w:t>
      </w:r>
      <w:r w:rsidR="00296DA8">
        <w:rPr>
          <w:rFonts w:eastAsia="Arial" w:cs="Arial"/>
          <w:szCs w:val="24"/>
        </w:rPr>
        <w:t xml:space="preserve"> </w:t>
      </w:r>
      <w:r w:rsidR="00570C8D">
        <w:rPr>
          <w:rFonts w:eastAsia="Arial" w:cs="Arial"/>
          <w:szCs w:val="24"/>
        </w:rPr>
        <w:t>For an example of how the KM tools and techniques are sorted in the ASK, TELL, PUBLISH, and SEARCH quadrants</w:t>
      </w:r>
      <w:r w:rsidR="001B6478">
        <w:rPr>
          <w:rFonts w:eastAsia="Arial" w:cs="Arial"/>
          <w:szCs w:val="24"/>
        </w:rPr>
        <w:t xml:space="preserve"> as included in the KM Training Package for Global Health Programs</w:t>
      </w:r>
      <w:r w:rsidR="00570C8D">
        <w:rPr>
          <w:rFonts w:eastAsia="Arial" w:cs="Arial"/>
          <w:szCs w:val="24"/>
        </w:rPr>
        <w:t>, see the Appendix at the end of this Exercise Guide.</w:t>
      </w:r>
    </w:p>
    <w:p w14:paraId="7FB6633B" w14:textId="32B2CCC1" w:rsidR="00F962B4" w:rsidRPr="00235A16" w:rsidRDefault="00296DA8" w:rsidP="001C605D">
      <w:pPr>
        <w:spacing w:line="276" w:lineRule="auto"/>
        <w:rPr>
          <w:rFonts w:eastAsia="Arial" w:cs="Arial"/>
          <w:strike/>
          <w:szCs w:val="24"/>
        </w:rPr>
      </w:pPr>
      <w:r>
        <w:rPr>
          <w:rFonts w:eastAsia="Arial" w:cs="Arial"/>
          <w:szCs w:val="24"/>
        </w:rPr>
        <w:t>Once all the small groups have shared their group matrices, the large group can consider the following:</w:t>
      </w:r>
    </w:p>
    <w:p w14:paraId="1309D2AF" w14:textId="590E0CF7" w:rsidR="00F962B4" w:rsidRPr="002234A3" w:rsidRDefault="00F962B4" w:rsidP="001C605D">
      <w:pPr>
        <w:numPr>
          <w:ilvl w:val="0"/>
          <w:numId w:val="22"/>
        </w:numPr>
        <w:spacing w:after="0" w:line="276" w:lineRule="auto"/>
        <w:rPr>
          <w:rFonts w:eastAsia="Arial" w:cs="Arial"/>
          <w:szCs w:val="24"/>
        </w:rPr>
      </w:pPr>
      <w:r w:rsidRPr="002234A3">
        <w:rPr>
          <w:rFonts w:eastAsia="Arial" w:cs="Arial"/>
          <w:szCs w:val="24"/>
        </w:rPr>
        <w:t xml:space="preserve">How can these </w:t>
      </w:r>
      <w:r w:rsidR="00296DA8">
        <w:rPr>
          <w:rFonts w:eastAsia="Arial" w:cs="Arial"/>
          <w:szCs w:val="24"/>
        </w:rPr>
        <w:t>KM tools and techniques</w:t>
      </w:r>
      <w:r w:rsidRPr="002234A3">
        <w:rPr>
          <w:rFonts w:eastAsia="Arial" w:cs="Arial"/>
          <w:szCs w:val="24"/>
        </w:rPr>
        <w:t xml:space="preserve"> be combined to promote greater knowledge sharing? </w:t>
      </w:r>
    </w:p>
    <w:p w14:paraId="7AE44DFA" w14:textId="2C4FD332" w:rsidR="00F962B4" w:rsidRPr="002234A3" w:rsidRDefault="00F962B4" w:rsidP="001C605D">
      <w:pPr>
        <w:numPr>
          <w:ilvl w:val="0"/>
          <w:numId w:val="22"/>
        </w:numPr>
        <w:spacing w:after="0" w:line="276" w:lineRule="auto"/>
        <w:rPr>
          <w:rFonts w:eastAsia="Arial" w:cs="Arial"/>
          <w:szCs w:val="24"/>
        </w:rPr>
      </w:pPr>
      <w:r w:rsidRPr="002234A3">
        <w:rPr>
          <w:rFonts w:eastAsia="Arial" w:cs="Arial"/>
          <w:szCs w:val="24"/>
        </w:rPr>
        <w:t xml:space="preserve">How are the </w:t>
      </w:r>
      <w:r w:rsidR="00296DA8">
        <w:rPr>
          <w:rFonts w:eastAsia="Arial" w:cs="Arial"/>
          <w:szCs w:val="24"/>
        </w:rPr>
        <w:t>tools and techniques</w:t>
      </w:r>
      <w:r w:rsidRPr="002234A3">
        <w:rPr>
          <w:rFonts w:eastAsia="Arial" w:cs="Arial"/>
          <w:szCs w:val="24"/>
        </w:rPr>
        <w:t xml:space="preserve"> related? How are they different?</w:t>
      </w:r>
    </w:p>
    <w:p w14:paraId="239057D3" w14:textId="44D727AD" w:rsidR="00F962B4" w:rsidRPr="002234A3" w:rsidRDefault="00F962B4" w:rsidP="001C605D">
      <w:pPr>
        <w:numPr>
          <w:ilvl w:val="0"/>
          <w:numId w:val="22"/>
        </w:numPr>
        <w:spacing w:after="0" w:line="276" w:lineRule="auto"/>
        <w:rPr>
          <w:rFonts w:eastAsia="Arial" w:cs="Arial"/>
          <w:szCs w:val="24"/>
        </w:rPr>
      </w:pPr>
      <w:r w:rsidRPr="002234A3">
        <w:rPr>
          <w:rFonts w:eastAsia="Arial" w:cs="Arial"/>
          <w:szCs w:val="24"/>
        </w:rPr>
        <w:t>Can you “push” and “pull”</w:t>
      </w:r>
      <w:r w:rsidR="00296DA8">
        <w:rPr>
          <w:rFonts w:eastAsia="Arial" w:cs="Arial"/>
          <w:szCs w:val="24"/>
        </w:rPr>
        <w:t xml:space="preserve"> information </w:t>
      </w:r>
      <w:r w:rsidRPr="002234A3">
        <w:rPr>
          <w:rFonts w:eastAsia="Arial" w:cs="Arial"/>
          <w:szCs w:val="24"/>
        </w:rPr>
        <w:t>in each quadrant?</w:t>
      </w:r>
      <w:r w:rsidR="00296DA8">
        <w:rPr>
          <w:rFonts w:eastAsia="Arial" w:cs="Arial"/>
          <w:szCs w:val="24"/>
        </w:rPr>
        <w:t xml:space="preserve"> Or are particular quadrants better at “pulling” vs. “pushing” information? </w:t>
      </w:r>
    </w:p>
    <w:p w14:paraId="7385F19F" w14:textId="48FAD2D5" w:rsidR="00F962B4" w:rsidRPr="002234A3" w:rsidRDefault="00F962B4" w:rsidP="001C605D">
      <w:pPr>
        <w:numPr>
          <w:ilvl w:val="0"/>
          <w:numId w:val="22"/>
        </w:numPr>
        <w:spacing w:after="0" w:line="276" w:lineRule="auto"/>
        <w:rPr>
          <w:rFonts w:eastAsia="Arial" w:cs="Arial"/>
          <w:szCs w:val="24"/>
        </w:rPr>
      </w:pPr>
      <w:r w:rsidRPr="002234A3">
        <w:rPr>
          <w:rFonts w:eastAsia="Arial" w:cs="Arial"/>
          <w:szCs w:val="24"/>
        </w:rPr>
        <w:t>Which</w:t>
      </w:r>
      <w:r w:rsidR="00296DA8">
        <w:rPr>
          <w:rFonts w:eastAsia="Arial" w:cs="Arial"/>
          <w:szCs w:val="24"/>
        </w:rPr>
        <w:t xml:space="preserve"> KM</w:t>
      </w:r>
      <w:r w:rsidRPr="002234A3">
        <w:rPr>
          <w:rFonts w:eastAsia="Arial" w:cs="Arial"/>
          <w:szCs w:val="24"/>
        </w:rPr>
        <w:t xml:space="preserve"> </w:t>
      </w:r>
      <w:r w:rsidR="00296DA8">
        <w:rPr>
          <w:rFonts w:eastAsia="Arial" w:cs="Arial"/>
          <w:szCs w:val="24"/>
        </w:rPr>
        <w:t>tools and techniques</w:t>
      </w:r>
      <w:r w:rsidRPr="002234A3">
        <w:rPr>
          <w:rFonts w:eastAsia="Arial" w:cs="Arial"/>
          <w:szCs w:val="24"/>
        </w:rPr>
        <w:t xml:space="preserve"> seem </w:t>
      </w:r>
      <w:r w:rsidR="00296DA8">
        <w:rPr>
          <w:rFonts w:eastAsia="Arial" w:cs="Arial"/>
          <w:szCs w:val="24"/>
        </w:rPr>
        <w:t>appropriate</w:t>
      </w:r>
      <w:r w:rsidRPr="002234A3">
        <w:rPr>
          <w:rFonts w:eastAsia="Arial" w:cs="Arial"/>
          <w:szCs w:val="24"/>
        </w:rPr>
        <w:t xml:space="preserve"> to undertake within your current environment?</w:t>
      </w:r>
    </w:p>
    <w:p w14:paraId="4320C5DB" w14:textId="77777777" w:rsidR="005872CD" w:rsidRDefault="005872CD" w:rsidP="005872CD">
      <w:pPr>
        <w:pStyle w:val="Title"/>
        <w:widowControl w:val="0"/>
        <w:spacing w:after="0" w:line="276" w:lineRule="auto"/>
        <w:contextualSpacing w:val="0"/>
        <w:rPr>
          <w:rFonts w:ascii="Gill Sans MT" w:eastAsia="Quattrocento Sans" w:hAnsi="Gill Sans MT" w:cs="Quattrocento Sans"/>
          <w:b/>
          <w:caps w:val="0"/>
          <w:sz w:val="28"/>
          <w:szCs w:val="24"/>
        </w:rPr>
      </w:pPr>
    </w:p>
    <w:p w14:paraId="1447DA3A" w14:textId="77777777" w:rsidR="0030070D" w:rsidRDefault="0030070D" w:rsidP="005872CD">
      <w:pPr>
        <w:pStyle w:val="Title"/>
        <w:widowControl w:val="0"/>
        <w:spacing w:after="0" w:line="276" w:lineRule="auto"/>
        <w:contextualSpacing w:val="0"/>
        <w:rPr>
          <w:rFonts w:ascii="Gill Sans MT" w:eastAsia="Quattrocento Sans" w:hAnsi="Gill Sans MT" w:cs="Quattrocento Sans"/>
          <w:b/>
          <w:caps w:val="0"/>
          <w:sz w:val="28"/>
          <w:szCs w:val="24"/>
        </w:rPr>
      </w:pPr>
    </w:p>
    <w:p w14:paraId="238B8D8F" w14:textId="77777777" w:rsidR="0030070D" w:rsidRDefault="0030070D" w:rsidP="005872CD">
      <w:pPr>
        <w:pStyle w:val="Title"/>
        <w:widowControl w:val="0"/>
        <w:spacing w:after="0" w:line="276" w:lineRule="auto"/>
        <w:contextualSpacing w:val="0"/>
        <w:rPr>
          <w:rFonts w:ascii="Gill Sans MT" w:eastAsia="Quattrocento Sans" w:hAnsi="Gill Sans MT" w:cs="Quattrocento Sans"/>
          <w:b/>
          <w:caps w:val="0"/>
          <w:sz w:val="28"/>
          <w:szCs w:val="24"/>
        </w:rPr>
      </w:pPr>
    </w:p>
    <w:p w14:paraId="3BC25A0D" w14:textId="77777777" w:rsidR="0030070D" w:rsidRDefault="0030070D" w:rsidP="005872CD">
      <w:pPr>
        <w:pStyle w:val="Title"/>
        <w:widowControl w:val="0"/>
        <w:spacing w:after="0" w:line="276" w:lineRule="auto"/>
        <w:contextualSpacing w:val="0"/>
        <w:rPr>
          <w:rFonts w:ascii="Gill Sans MT" w:eastAsia="Quattrocento Sans" w:hAnsi="Gill Sans MT" w:cs="Quattrocento Sans"/>
          <w:b/>
          <w:caps w:val="0"/>
          <w:sz w:val="28"/>
          <w:szCs w:val="24"/>
        </w:rPr>
      </w:pPr>
    </w:p>
    <w:p w14:paraId="2A0579EB" w14:textId="77777777" w:rsidR="0030070D" w:rsidRDefault="0030070D" w:rsidP="005872CD">
      <w:pPr>
        <w:pStyle w:val="Title"/>
        <w:widowControl w:val="0"/>
        <w:spacing w:after="0" w:line="276" w:lineRule="auto"/>
        <w:contextualSpacing w:val="0"/>
        <w:rPr>
          <w:rFonts w:ascii="Gill Sans MT" w:eastAsia="Quattrocento Sans" w:hAnsi="Gill Sans MT" w:cs="Quattrocento Sans"/>
          <w:b/>
          <w:caps w:val="0"/>
          <w:sz w:val="28"/>
          <w:szCs w:val="24"/>
        </w:rPr>
      </w:pPr>
    </w:p>
    <w:p w14:paraId="2F22F401" w14:textId="77777777" w:rsidR="0030070D" w:rsidRDefault="0030070D" w:rsidP="005872CD">
      <w:pPr>
        <w:pStyle w:val="Title"/>
        <w:widowControl w:val="0"/>
        <w:spacing w:after="0" w:line="276" w:lineRule="auto"/>
        <w:contextualSpacing w:val="0"/>
        <w:rPr>
          <w:rFonts w:ascii="Gill Sans MT" w:eastAsia="Quattrocento Sans" w:hAnsi="Gill Sans MT" w:cs="Quattrocento Sans"/>
          <w:b/>
          <w:caps w:val="0"/>
          <w:sz w:val="28"/>
          <w:szCs w:val="24"/>
        </w:rPr>
      </w:pPr>
    </w:p>
    <w:p w14:paraId="5A856BDC" w14:textId="77777777" w:rsidR="0030070D" w:rsidRDefault="0030070D" w:rsidP="005872CD">
      <w:pPr>
        <w:pStyle w:val="Title"/>
        <w:widowControl w:val="0"/>
        <w:spacing w:after="0" w:line="276" w:lineRule="auto"/>
        <w:contextualSpacing w:val="0"/>
        <w:rPr>
          <w:rFonts w:ascii="Gill Sans MT" w:eastAsia="Quattrocento Sans" w:hAnsi="Gill Sans MT" w:cs="Quattrocento Sans"/>
          <w:b/>
          <w:caps w:val="0"/>
          <w:sz w:val="28"/>
          <w:szCs w:val="24"/>
        </w:rPr>
      </w:pPr>
    </w:p>
    <w:p w14:paraId="4B87AE83" w14:textId="77777777" w:rsidR="0030070D" w:rsidRDefault="0030070D" w:rsidP="005872CD">
      <w:pPr>
        <w:pStyle w:val="Title"/>
        <w:widowControl w:val="0"/>
        <w:spacing w:after="0" w:line="276" w:lineRule="auto"/>
        <w:contextualSpacing w:val="0"/>
        <w:rPr>
          <w:rFonts w:ascii="Gill Sans MT" w:eastAsia="Quattrocento Sans" w:hAnsi="Gill Sans MT" w:cs="Quattrocento Sans"/>
          <w:b/>
          <w:caps w:val="0"/>
          <w:sz w:val="28"/>
          <w:szCs w:val="24"/>
        </w:rPr>
      </w:pPr>
    </w:p>
    <w:p w14:paraId="2F3EBE65" w14:textId="77777777" w:rsidR="0030070D" w:rsidRDefault="0030070D" w:rsidP="005872CD">
      <w:pPr>
        <w:pStyle w:val="Title"/>
        <w:widowControl w:val="0"/>
        <w:spacing w:after="0" w:line="276" w:lineRule="auto"/>
        <w:contextualSpacing w:val="0"/>
        <w:rPr>
          <w:rFonts w:ascii="Gill Sans MT" w:eastAsia="Quattrocento Sans" w:hAnsi="Gill Sans MT" w:cs="Quattrocento Sans"/>
          <w:b/>
          <w:caps w:val="0"/>
          <w:sz w:val="28"/>
          <w:szCs w:val="24"/>
        </w:rPr>
      </w:pPr>
    </w:p>
    <w:p w14:paraId="1745FF55" w14:textId="1065E15B" w:rsidR="00F962B4" w:rsidRPr="000C6114" w:rsidRDefault="00F962B4" w:rsidP="000C6114">
      <w:pPr>
        <w:pStyle w:val="Title"/>
        <w:widowControl w:val="0"/>
        <w:spacing w:before="160" w:after="160" w:line="276" w:lineRule="auto"/>
        <w:contextualSpacing w:val="0"/>
        <w:rPr>
          <w:rFonts w:ascii="Gill Sans MT" w:hAnsi="Gill Sans MT"/>
          <w:b/>
          <w:sz w:val="28"/>
          <w:szCs w:val="24"/>
        </w:rPr>
      </w:pPr>
    </w:p>
    <w:p w14:paraId="1897809C" w14:textId="77777777" w:rsidR="005872CD" w:rsidRPr="000130F4" w:rsidRDefault="005872CD" w:rsidP="005872CD">
      <w:pPr>
        <w:widowControl w:val="0"/>
        <w:spacing w:after="0" w:line="276" w:lineRule="auto"/>
        <w:rPr>
          <w:szCs w:val="24"/>
        </w:rPr>
      </w:pPr>
    </w:p>
    <w:p w14:paraId="3E7D1C69" w14:textId="24465296" w:rsidR="000607CE" w:rsidRDefault="000607CE">
      <w:r>
        <w:br w:type="page"/>
      </w:r>
    </w:p>
    <w:p w14:paraId="0C3581B5" w14:textId="77777777" w:rsidR="00570C8D" w:rsidRDefault="00570C8D" w:rsidP="00570C8D">
      <w:pPr>
        <w:spacing w:after="0"/>
        <w:rPr>
          <w:b/>
        </w:rPr>
      </w:pPr>
      <w:r>
        <w:rPr>
          <w:b/>
        </w:rPr>
        <w:lastRenderedPageBreak/>
        <w:t xml:space="preserve">Exercise Worksheet: </w:t>
      </w:r>
    </w:p>
    <w:p w14:paraId="33208A0F" w14:textId="3AAD918B" w:rsidR="00570C8D" w:rsidRDefault="001B6478" w:rsidP="00570C8D">
      <w:pPr>
        <w:rPr>
          <w:b/>
        </w:rPr>
      </w:pPr>
      <w:r>
        <w:rPr>
          <w:b/>
        </w:rPr>
        <w:t xml:space="preserve">KM Tools and Techniques Matrix: </w:t>
      </w:r>
      <w:r w:rsidR="00570C8D" w:rsidRPr="00881A61">
        <w:rPr>
          <w:b/>
        </w:rPr>
        <w:t xml:space="preserve">Terms for the Each Set of </w:t>
      </w:r>
      <w:r w:rsidR="00570C8D">
        <w:rPr>
          <w:b/>
        </w:rPr>
        <w:t xml:space="preserve">Participant </w:t>
      </w:r>
      <w:r w:rsidR="00570C8D" w:rsidRPr="00881A61">
        <w:rPr>
          <w:b/>
        </w:rPr>
        <w:t>Cards</w:t>
      </w:r>
    </w:p>
    <w:p w14:paraId="5376DACF" w14:textId="77777777" w:rsidR="00570C8D" w:rsidRPr="00881A61" w:rsidRDefault="00570C8D" w:rsidP="00570C8D">
      <w:pPr>
        <w:rPr>
          <w:b/>
        </w:rPr>
      </w:pPr>
    </w:p>
    <w:tbl>
      <w:tblPr>
        <w:tblStyle w:val="TableGrid"/>
        <w:tblW w:w="0" w:type="auto"/>
        <w:tblLook w:val="04A0" w:firstRow="1" w:lastRow="0" w:firstColumn="1" w:lastColumn="0" w:noHBand="0" w:noVBand="1"/>
      </w:tblPr>
      <w:tblGrid>
        <w:gridCol w:w="4405"/>
        <w:gridCol w:w="4230"/>
      </w:tblGrid>
      <w:tr w:rsidR="00570C8D" w14:paraId="2120E662" w14:textId="77777777" w:rsidTr="00B62549">
        <w:tc>
          <w:tcPr>
            <w:tcW w:w="4405" w:type="dxa"/>
          </w:tcPr>
          <w:p w14:paraId="1DCE8641" w14:textId="77777777" w:rsidR="00570C8D" w:rsidRPr="001B6478" w:rsidRDefault="00570C8D" w:rsidP="00570C8D">
            <w:pPr>
              <w:spacing w:line="720" w:lineRule="auto"/>
              <w:rPr>
                <w:b/>
              </w:rPr>
            </w:pPr>
            <w:r w:rsidRPr="001B6478">
              <w:rPr>
                <w:b/>
              </w:rPr>
              <w:t>ASK</w:t>
            </w:r>
          </w:p>
        </w:tc>
        <w:tc>
          <w:tcPr>
            <w:tcW w:w="4230" w:type="dxa"/>
          </w:tcPr>
          <w:p w14:paraId="17011F77" w14:textId="77777777" w:rsidR="00570C8D" w:rsidRDefault="00570C8D" w:rsidP="00570C8D">
            <w:pPr>
              <w:spacing w:line="720" w:lineRule="auto"/>
            </w:pPr>
            <w:r>
              <w:t>Knowledge cafés</w:t>
            </w:r>
          </w:p>
        </w:tc>
      </w:tr>
      <w:tr w:rsidR="00570C8D" w14:paraId="13452653" w14:textId="77777777" w:rsidTr="00B62549">
        <w:tc>
          <w:tcPr>
            <w:tcW w:w="4405" w:type="dxa"/>
          </w:tcPr>
          <w:p w14:paraId="06330264" w14:textId="77777777" w:rsidR="00570C8D" w:rsidRPr="001B6478" w:rsidRDefault="00570C8D" w:rsidP="00570C8D">
            <w:pPr>
              <w:spacing w:line="720" w:lineRule="auto"/>
              <w:rPr>
                <w:b/>
              </w:rPr>
            </w:pPr>
            <w:r w:rsidRPr="001B6478">
              <w:rPr>
                <w:b/>
              </w:rPr>
              <w:t>TELL</w:t>
            </w:r>
          </w:p>
        </w:tc>
        <w:tc>
          <w:tcPr>
            <w:tcW w:w="4230" w:type="dxa"/>
          </w:tcPr>
          <w:p w14:paraId="6DEF6010" w14:textId="77777777" w:rsidR="00570C8D" w:rsidRDefault="00570C8D" w:rsidP="00570C8D">
            <w:pPr>
              <w:spacing w:line="720" w:lineRule="auto"/>
            </w:pPr>
            <w:r>
              <w:t>Knowledge harvests</w:t>
            </w:r>
          </w:p>
        </w:tc>
      </w:tr>
      <w:tr w:rsidR="00570C8D" w14:paraId="476E33E8" w14:textId="77777777" w:rsidTr="00B62549">
        <w:tc>
          <w:tcPr>
            <w:tcW w:w="4405" w:type="dxa"/>
          </w:tcPr>
          <w:p w14:paraId="5EDBEFD4" w14:textId="77777777" w:rsidR="00570C8D" w:rsidRPr="001B6478" w:rsidRDefault="00570C8D" w:rsidP="00570C8D">
            <w:pPr>
              <w:spacing w:line="720" w:lineRule="auto"/>
              <w:rPr>
                <w:b/>
              </w:rPr>
            </w:pPr>
            <w:r w:rsidRPr="001B6478">
              <w:rPr>
                <w:b/>
              </w:rPr>
              <w:t>PUBLISH</w:t>
            </w:r>
          </w:p>
        </w:tc>
        <w:tc>
          <w:tcPr>
            <w:tcW w:w="4230" w:type="dxa"/>
          </w:tcPr>
          <w:p w14:paraId="368C8244" w14:textId="77777777" w:rsidR="00570C8D" w:rsidRDefault="00570C8D" w:rsidP="00570C8D">
            <w:pPr>
              <w:spacing w:line="720" w:lineRule="auto"/>
            </w:pPr>
            <w:r>
              <w:t>Meetings</w:t>
            </w:r>
          </w:p>
        </w:tc>
      </w:tr>
      <w:tr w:rsidR="00570C8D" w14:paraId="07449D4E" w14:textId="77777777" w:rsidTr="00B62549">
        <w:tc>
          <w:tcPr>
            <w:tcW w:w="4405" w:type="dxa"/>
          </w:tcPr>
          <w:p w14:paraId="69CA36E0" w14:textId="77777777" w:rsidR="00570C8D" w:rsidRPr="001B6478" w:rsidRDefault="00570C8D" w:rsidP="00570C8D">
            <w:pPr>
              <w:spacing w:line="720" w:lineRule="auto"/>
              <w:rPr>
                <w:b/>
              </w:rPr>
            </w:pPr>
            <w:r w:rsidRPr="001B6478">
              <w:rPr>
                <w:b/>
              </w:rPr>
              <w:t>SEARCH</w:t>
            </w:r>
          </w:p>
        </w:tc>
        <w:tc>
          <w:tcPr>
            <w:tcW w:w="4230" w:type="dxa"/>
          </w:tcPr>
          <w:p w14:paraId="0DA82949" w14:textId="77777777" w:rsidR="00570C8D" w:rsidRDefault="00570C8D" w:rsidP="00570C8D">
            <w:pPr>
              <w:spacing w:line="720" w:lineRule="auto"/>
            </w:pPr>
            <w:r>
              <w:t>Net-Map</w:t>
            </w:r>
          </w:p>
        </w:tc>
      </w:tr>
      <w:tr w:rsidR="00570C8D" w14:paraId="61810787" w14:textId="77777777" w:rsidTr="00B62549">
        <w:tc>
          <w:tcPr>
            <w:tcW w:w="4405" w:type="dxa"/>
          </w:tcPr>
          <w:p w14:paraId="6E536D42" w14:textId="77777777" w:rsidR="00570C8D" w:rsidRDefault="00570C8D" w:rsidP="00570C8D">
            <w:pPr>
              <w:spacing w:line="720" w:lineRule="auto"/>
            </w:pPr>
            <w:r>
              <w:t>After-action reviews</w:t>
            </w:r>
          </w:p>
        </w:tc>
        <w:tc>
          <w:tcPr>
            <w:tcW w:w="4230" w:type="dxa"/>
          </w:tcPr>
          <w:p w14:paraId="11937876" w14:textId="77777777" w:rsidR="00570C8D" w:rsidRDefault="00570C8D" w:rsidP="00570C8D">
            <w:pPr>
              <w:spacing w:line="720" w:lineRule="auto"/>
            </w:pPr>
            <w:r>
              <w:t>Peer assists</w:t>
            </w:r>
          </w:p>
        </w:tc>
      </w:tr>
      <w:tr w:rsidR="00570C8D" w14:paraId="3C460302" w14:textId="77777777" w:rsidTr="00B62549">
        <w:tc>
          <w:tcPr>
            <w:tcW w:w="4405" w:type="dxa"/>
          </w:tcPr>
          <w:p w14:paraId="2E0ABCE1" w14:textId="77777777" w:rsidR="00570C8D" w:rsidRDefault="00570C8D" w:rsidP="00570C8D">
            <w:pPr>
              <w:spacing w:line="720" w:lineRule="auto"/>
            </w:pPr>
            <w:r>
              <w:t>Blogging</w:t>
            </w:r>
          </w:p>
        </w:tc>
        <w:tc>
          <w:tcPr>
            <w:tcW w:w="4230" w:type="dxa"/>
          </w:tcPr>
          <w:p w14:paraId="6CFCE0B9" w14:textId="77777777" w:rsidR="00570C8D" w:rsidRDefault="00570C8D" w:rsidP="00570C8D">
            <w:pPr>
              <w:spacing w:line="720" w:lineRule="auto"/>
            </w:pPr>
            <w:r>
              <w:t>Podcasts</w:t>
            </w:r>
          </w:p>
        </w:tc>
      </w:tr>
      <w:tr w:rsidR="00570C8D" w14:paraId="4ACF1606" w14:textId="77777777" w:rsidTr="00B62549">
        <w:tc>
          <w:tcPr>
            <w:tcW w:w="4405" w:type="dxa"/>
          </w:tcPr>
          <w:p w14:paraId="64EE297C" w14:textId="77777777" w:rsidR="00570C8D" w:rsidRDefault="00570C8D" w:rsidP="00570C8D">
            <w:pPr>
              <w:spacing w:line="720" w:lineRule="auto"/>
            </w:pPr>
            <w:proofErr w:type="spellStart"/>
            <w:r>
              <w:t>Brownbags</w:t>
            </w:r>
            <w:proofErr w:type="spellEnd"/>
          </w:p>
        </w:tc>
        <w:tc>
          <w:tcPr>
            <w:tcW w:w="4230" w:type="dxa"/>
          </w:tcPr>
          <w:p w14:paraId="1FBA5802" w14:textId="77777777" w:rsidR="00570C8D" w:rsidRDefault="00570C8D" w:rsidP="00570C8D">
            <w:pPr>
              <w:spacing w:line="720" w:lineRule="auto"/>
            </w:pPr>
            <w:r>
              <w:t>Reports</w:t>
            </w:r>
          </w:p>
        </w:tc>
      </w:tr>
      <w:tr w:rsidR="00570C8D" w14:paraId="21A16552" w14:textId="77777777" w:rsidTr="00B62549">
        <w:tc>
          <w:tcPr>
            <w:tcW w:w="4405" w:type="dxa"/>
          </w:tcPr>
          <w:p w14:paraId="058CC118" w14:textId="77777777" w:rsidR="00570C8D" w:rsidRDefault="00570C8D" w:rsidP="00570C8D">
            <w:pPr>
              <w:spacing w:line="720" w:lineRule="auto"/>
            </w:pPr>
            <w:r>
              <w:t>Case studies</w:t>
            </w:r>
          </w:p>
        </w:tc>
        <w:tc>
          <w:tcPr>
            <w:tcW w:w="4230" w:type="dxa"/>
          </w:tcPr>
          <w:p w14:paraId="03D87231" w14:textId="77777777" w:rsidR="00570C8D" w:rsidRDefault="00570C8D" w:rsidP="00570C8D">
            <w:pPr>
              <w:spacing w:line="720" w:lineRule="auto"/>
            </w:pPr>
            <w:r>
              <w:t>Resource centers/libraries</w:t>
            </w:r>
          </w:p>
        </w:tc>
      </w:tr>
      <w:tr w:rsidR="00570C8D" w14:paraId="60FA42CC" w14:textId="77777777" w:rsidTr="00B62549">
        <w:tc>
          <w:tcPr>
            <w:tcW w:w="4405" w:type="dxa"/>
          </w:tcPr>
          <w:p w14:paraId="47B8B203" w14:textId="77777777" w:rsidR="00570C8D" w:rsidRDefault="00570C8D" w:rsidP="00570C8D">
            <w:pPr>
              <w:spacing w:line="720" w:lineRule="auto"/>
            </w:pPr>
            <w:r>
              <w:t>Coaching</w:t>
            </w:r>
          </w:p>
        </w:tc>
        <w:tc>
          <w:tcPr>
            <w:tcW w:w="4230" w:type="dxa"/>
          </w:tcPr>
          <w:p w14:paraId="1391F1E9" w14:textId="77777777" w:rsidR="00570C8D" w:rsidRDefault="00570C8D" w:rsidP="00570C8D">
            <w:pPr>
              <w:spacing w:line="720" w:lineRule="auto"/>
            </w:pPr>
            <w:r>
              <w:t>Share fairs</w:t>
            </w:r>
          </w:p>
        </w:tc>
      </w:tr>
      <w:tr w:rsidR="00570C8D" w14:paraId="3D804B5B" w14:textId="77777777" w:rsidTr="00B62549">
        <w:tc>
          <w:tcPr>
            <w:tcW w:w="4405" w:type="dxa"/>
          </w:tcPr>
          <w:p w14:paraId="7BE16D10" w14:textId="77777777" w:rsidR="00570C8D" w:rsidRDefault="00570C8D" w:rsidP="00570C8D">
            <w:pPr>
              <w:spacing w:line="720" w:lineRule="auto"/>
            </w:pPr>
            <w:r>
              <w:t>Communities of practice</w:t>
            </w:r>
          </w:p>
        </w:tc>
        <w:tc>
          <w:tcPr>
            <w:tcW w:w="4230" w:type="dxa"/>
          </w:tcPr>
          <w:p w14:paraId="122200AB" w14:textId="77777777" w:rsidR="00570C8D" w:rsidRDefault="00570C8D" w:rsidP="00570C8D">
            <w:pPr>
              <w:spacing w:line="720" w:lineRule="auto"/>
            </w:pPr>
            <w:r>
              <w:t>Simple/advanced search</w:t>
            </w:r>
          </w:p>
        </w:tc>
      </w:tr>
      <w:tr w:rsidR="00570C8D" w14:paraId="734EEF5B" w14:textId="77777777" w:rsidTr="00B62549">
        <w:tc>
          <w:tcPr>
            <w:tcW w:w="4405" w:type="dxa"/>
          </w:tcPr>
          <w:p w14:paraId="7DD7B47A" w14:textId="77777777" w:rsidR="00570C8D" w:rsidRDefault="00570C8D" w:rsidP="00570C8D">
            <w:pPr>
              <w:spacing w:line="720" w:lineRule="auto"/>
            </w:pPr>
            <w:r>
              <w:t>Conferences</w:t>
            </w:r>
          </w:p>
        </w:tc>
        <w:tc>
          <w:tcPr>
            <w:tcW w:w="4230" w:type="dxa"/>
          </w:tcPr>
          <w:p w14:paraId="5733A507" w14:textId="77777777" w:rsidR="00570C8D" w:rsidRDefault="00570C8D" w:rsidP="00570C8D">
            <w:pPr>
              <w:spacing w:line="720" w:lineRule="auto"/>
            </w:pPr>
            <w:r>
              <w:t>Storytelling</w:t>
            </w:r>
          </w:p>
        </w:tc>
      </w:tr>
      <w:tr w:rsidR="00570C8D" w14:paraId="6C2C0123" w14:textId="77777777" w:rsidTr="00B62549">
        <w:tc>
          <w:tcPr>
            <w:tcW w:w="4405" w:type="dxa"/>
          </w:tcPr>
          <w:p w14:paraId="364172E4" w14:textId="77777777" w:rsidR="00570C8D" w:rsidRDefault="00570C8D" w:rsidP="00570C8D">
            <w:pPr>
              <w:spacing w:line="720" w:lineRule="auto"/>
            </w:pPr>
            <w:r>
              <w:t>eLearning</w:t>
            </w:r>
          </w:p>
        </w:tc>
        <w:tc>
          <w:tcPr>
            <w:tcW w:w="4230" w:type="dxa"/>
          </w:tcPr>
          <w:p w14:paraId="07E15FFC" w14:textId="77777777" w:rsidR="00570C8D" w:rsidRDefault="00570C8D" w:rsidP="00570C8D">
            <w:pPr>
              <w:spacing w:line="720" w:lineRule="auto"/>
            </w:pPr>
            <w:r>
              <w:t>Study tours</w:t>
            </w:r>
          </w:p>
        </w:tc>
      </w:tr>
      <w:tr w:rsidR="00570C8D" w14:paraId="62A470ED" w14:textId="77777777" w:rsidTr="00B62549">
        <w:tc>
          <w:tcPr>
            <w:tcW w:w="4405" w:type="dxa"/>
          </w:tcPr>
          <w:p w14:paraId="6F349D90" w14:textId="77777777" w:rsidR="00570C8D" w:rsidRDefault="00570C8D" w:rsidP="00570C8D">
            <w:pPr>
              <w:spacing w:line="720" w:lineRule="auto"/>
            </w:pPr>
            <w:r>
              <w:t>Facets/filters</w:t>
            </w:r>
          </w:p>
        </w:tc>
        <w:tc>
          <w:tcPr>
            <w:tcW w:w="4230" w:type="dxa"/>
          </w:tcPr>
          <w:p w14:paraId="508D9546" w14:textId="77777777" w:rsidR="00570C8D" w:rsidRDefault="00570C8D" w:rsidP="00570C8D">
            <w:pPr>
              <w:spacing w:line="720" w:lineRule="auto"/>
            </w:pPr>
            <w:r>
              <w:t>Taxonomies</w:t>
            </w:r>
          </w:p>
        </w:tc>
      </w:tr>
      <w:tr w:rsidR="00570C8D" w14:paraId="5B01C913" w14:textId="77777777" w:rsidTr="00B62549">
        <w:tc>
          <w:tcPr>
            <w:tcW w:w="4405" w:type="dxa"/>
          </w:tcPr>
          <w:p w14:paraId="598D0D69" w14:textId="77777777" w:rsidR="00570C8D" w:rsidRDefault="00570C8D" w:rsidP="00570C8D">
            <w:pPr>
              <w:spacing w:line="720" w:lineRule="auto"/>
            </w:pPr>
            <w:r>
              <w:lastRenderedPageBreak/>
              <w:t>Fact sheets</w:t>
            </w:r>
          </w:p>
        </w:tc>
        <w:tc>
          <w:tcPr>
            <w:tcW w:w="4230" w:type="dxa"/>
          </w:tcPr>
          <w:p w14:paraId="134862C5" w14:textId="77777777" w:rsidR="00570C8D" w:rsidRDefault="00570C8D" w:rsidP="00570C8D">
            <w:pPr>
              <w:spacing w:line="720" w:lineRule="auto"/>
            </w:pPr>
            <w:r>
              <w:t>Teaching</w:t>
            </w:r>
          </w:p>
        </w:tc>
      </w:tr>
      <w:tr w:rsidR="00570C8D" w14:paraId="498247D9" w14:textId="77777777" w:rsidTr="00B62549">
        <w:tc>
          <w:tcPr>
            <w:tcW w:w="4405" w:type="dxa"/>
          </w:tcPr>
          <w:p w14:paraId="6E8BCFDE" w14:textId="77777777" w:rsidR="00570C8D" w:rsidRDefault="00570C8D" w:rsidP="00570C8D">
            <w:pPr>
              <w:spacing w:line="720" w:lineRule="auto"/>
            </w:pPr>
            <w:r>
              <w:t>Guides</w:t>
            </w:r>
          </w:p>
        </w:tc>
        <w:tc>
          <w:tcPr>
            <w:tcW w:w="4230" w:type="dxa"/>
          </w:tcPr>
          <w:p w14:paraId="04B25C0E" w14:textId="77777777" w:rsidR="00570C8D" w:rsidRDefault="00570C8D" w:rsidP="00570C8D">
            <w:pPr>
              <w:spacing w:line="720" w:lineRule="auto"/>
            </w:pPr>
            <w:r>
              <w:t>Videos</w:t>
            </w:r>
          </w:p>
        </w:tc>
      </w:tr>
      <w:tr w:rsidR="00570C8D" w14:paraId="0168BFC8" w14:textId="77777777" w:rsidTr="00B62549">
        <w:tc>
          <w:tcPr>
            <w:tcW w:w="4405" w:type="dxa"/>
          </w:tcPr>
          <w:p w14:paraId="260B239B" w14:textId="77777777" w:rsidR="00570C8D" w:rsidRDefault="00570C8D" w:rsidP="00570C8D">
            <w:pPr>
              <w:spacing w:line="720" w:lineRule="auto"/>
            </w:pPr>
            <w:r>
              <w:t>Handbooks</w:t>
            </w:r>
          </w:p>
        </w:tc>
        <w:tc>
          <w:tcPr>
            <w:tcW w:w="4230" w:type="dxa"/>
          </w:tcPr>
          <w:p w14:paraId="1461A7A2" w14:textId="77777777" w:rsidR="00570C8D" w:rsidRDefault="00570C8D" w:rsidP="00570C8D">
            <w:pPr>
              <w:spacing w:line="720" w:lineRule="auto"/>
            </w:pPr>
            <w:r>
              <w:t>Webinars</w:t>
            </w:r>
          </w:p>
        </w:tc>
      </w:tr>
      <w:tr w:rsidR="00570C8D" w14:paraId="5ED8B951" w14:textId="77777777" w:rsidTr="00B62549">
        <w:tc>
          <w:tcPr>
            <w:tcW w:w="4405" w:type="dxa"/>
          </w:tcPr>
          <w:p w14:paraId="2A920B89" w14:textId="77777777" w:rsidR="00570C8D" w:rsidRDefault="00570C8D" w:rsidP="00570C8D">
            <w:pPr>
              <w:spacing w:line="720" w:lineRule="auto"/>
            </w:pPr>
            <w:r>
              <w:t>Interviews</w:t>
            </w:r>
          </w:p>
        </w:tc>
        <w:tc>
          <w:tcPr>
            <w:tcW w:w="4230" w:type="dxa"/>
          </w:tcPr>
          <w:p w14:paraId="3FD1633C" w14:textId="77777777" w:rsidR="00570C8D" w:rsidRDefault="00570C8D" w:rsidP="00570C8D">
            <w:pPr>
              <w:spacing w:line="720" w:lineRule="auto"/>
            </w:pPr>
            <w:r>
              <w:t>Websites</w:t>
            </w:r>
          </w:p>
        </w:tc>
      </w:tr>
      <w:tr w:rsidR="00570C8D" w14:paraId="5305B00B" w14:textId="77777777" w:rsidTr="00B62549">
        <w:tc>
          <w:tcPr>
            <w:tcW w:w="4405" w:type="dxa"/>
          </w:tcPr>
          <w:p w14:paraId="3B4A49B8" w14:textId="77777777" w:rsidR="00570C8D" w:rsidRDefault="00570C8D" w:rsidP="00570C8D">
            <w:pPr>
              <w:spacing w:line="720" w:lineRule="auto"/>
            </w:pPr>
            <w:r>
              <w:t>Intranets</w:t>
            </w:r>
          </w:p>
        </w:tc>
        <w:tc>
          <w:tcPr>
            <w:tcW w:w="4230" w:type="dxa"/>
          </w:tcPr>
          <w:p w14:paraId="2BFAE3E6" w14:textId="77777777" w:rsidR="00570C8D" w:rsidRDefault="00570C8D" w:rsidP="00570C8D">
            <w:pPr>
              <w:spacing w:line="720" w:lineRule="auto"/>
            </w:pPr>
            <w:r>
              <w:t>Workshops</w:t>
            </w:r>
          </w:p>
        </w:tc>
      </w:tr>
      <w:tr w:rsidR="00570C8D" w14:paraId="31363BAD" w14:textId="77777777" w:rsidTr="00B62549">
        <w:tc>
          <w:tcPr>
            <w:tcW w:w="4405" w:type="dxa"/>
          </w:tcPr>
          <w:p w14:paraId="1C3F6666" w14:textId="77777777" w:rsidR="00570C8D" w:rsidRDefault="00570C8D" w:rsidP="00570C8D">
            <w:pPr>
              <w:spacing w:line="720" w:lineRule="auto"/>
            </w:pPr>
          </w:p>
        </w:tc>
        <w:tc>
          <w:tcPr>
            <w:tcW w:w="4230" w:type="dxa"/>
          </w:tcPr>
          <w:p w14:paraId="474806B5" w14:textId="77777777" w:rsidR="00570C8D" w:rsidRDefault="00570C8D" w:rsidP="00570C8D">
            <w:pPr>
              <w:spacing w:line="720" w:lineRule="auto"/>
            </w:pPr>
          </w:p>
        </w:tc>
      </w:tr>
      <w:tr w:rsidR="00570C8D" w14:paraId="5156B7E9" w14:textId="77777777" w:rsidTr="00B62549">
        <w:tc>
          <w:tcPr>
            <w:tcW w:w="4405" w:type="dxa"/>
          </w:tcPr>
          <w:p w14:paraId="089C213C" w14:textId="77777777" w:rsidR="00570C8D" w:rsidRDefault="00570C8D" w:rsidP="00570C8D">
            <w:pPr>
              <w:spacing w:line="720" w:lineRule="auto"/>
            </w:pPr>
          </w:p>
        </w:tc>
        <w:tc>
          <w:tcPr>
            <w:tcW w:w="4230" w:type="dxa"/>
          </w:tcPr>
          <w:p w14:paraId="68B3B5EA" w14:textId="77777777" w:rsidR="00570C8D" w:rsidRDefault="00570C8D" w:rsidP="00570C8D">
            <w:pPr>
              <w:spacing w:line="720" w:lineRule="auto"/>
            </w:pPr>
          </w:p>
        </w:tc>
      </w:tr>
      <w:tr w:rsidR="00570C8D" w14:paraId="05F98F7D" w14:textId="77777777" w:rsidTr="00B62549">
        <w:tc>
          <w:tcPr>
            <w:tcW w:w="4405" w:type="dxa"/>
          </w:tcPr>
          <w:p w14:paraId="06DA40B0" w14:textId="77777777" w:rsidR="00570C8D" w:rsidRDefault="00570C8D" w:rsidP="00570C8D">
            <w:pPr>
              <w:spacing w:line="720" w:lineRule="auto"/>
            </w:pPr>
          </w:p>
        </w:tc>
        <w:tc>
          <w:tcPr>
            <w:tcW w:w="4230" w:type="dxa"/>
          </w:tcPr>
          <w:p w14:paraId="7DF047A5" w14:textId="77777777" w:rsidR="00570C8D" w:rsidRDefault="00570C8D" w:rsidP="00570C8D">
            <w:pPr>
              <w:spacing w:line="720" w:lineRule="auto"/>
            </w:pPr>
          </w:p>
        </w:tc>
      </w:tr>
      <w:tr w:rsidR="00570C8D" w14:paraId="12FA6333" w14:textId="77777777" w:rsidTr="00B62549">
        <w:tc>
          <w:tcPr>
            <w:tcW w:w="4405" w:type="dxa"/>
          </w:tcPr>
          <w:p w14:paraId="52025C57" w14:textId="77777777" w:rsidR="00570C8D" w:rsidRDefault="00570C8D" w:rsidP="00570C8D">
            <w:pPr>
              <w:spacing w:line="720" w:lineRule="auto"/>
            </w:pPr>
          </w:p>
        </w:tc>
        <w:tc>
          <w:tcPr>
            <w:tcW w:w="4230" w:type="dxa"/>
          </w:tcPr>
          <w:p w14:paraId="3F9D5CB5" w14:textId="77777777" w:rsidR="00570C8D" w:rsidRDefault="00570C8D" w:rsidP="00570C8D">
            <w:pPr>
              <w:spacing w:line="720" w:lineRule="auto"/>
            </w:pPr>
          </w:p>
        </w:tc>
      </w:tr>
      <w:tr w:rsidR="00570C8D" w14:paraId="472DF115" w14:textId="77777777" w:rsidTr="00B62549">
        <w:tc>
          <w:tcPr>
            <w:tcW w:w="4405" w:type="dxa"/>
          </w:tcPr>
          <w:p w14:paraId="2ABC4E08" w14:textId="77777777" w:rsidR="00570C8D" w:rsidRDefault="00570C8D" w:rsidP="00570C8D">
            <w:pPr>
              <w:spacing w:line="720" w:lineRule="auto"/>
            </w:pPr>
          </w:p>
        </w:tc>
        <w:tc>
          <w:tcPr>
            <w:tcW w:w="4230" w:type="dxa"/>
          </w:tcPr>
          <w:p w14:paraId="150A4CB8" w14:textId="77777777" w:rsidR="00570C8D" w:rsidRDefault="00570C8D" w:rsidP="00570C8D">
            <w:pPr>
              <w:spacing w:line="720" w:lineRule="auto"/>
            </w:pPr>
          </w:p>
        </w:tc>
      </w:tr>
      <w:tr w:rsidR="00570C8D" w14:paraId="7E326F25" w14:textId="77777777" w:rsidTr="00B62549">
        <w:tc>
          <w:tcPr>
            <w:tcW w:w="4405" w:type="dxa"/>
          </w:tcPr>
          <w:p w14:paraId="48867BFC" w14:textId="77777777" w:rsidR="00570C8D" w:rsidRDefault="00570C8D" w:rsidP="00570C8D">
            <w:pPr>
              <w:spacing w:line="720" w:lineRule="auto"/>
            </w:pPr>
          </w:p>
        </w:tc>
        <w:tc>
          <w:tcPr>
            <w:tcW w:w="4230" w:type="dxa"/>
          </w:tcPr>
          <w:p w14:paraId="6A4F45B7" w14:textId="77777777" w:rsidR="00570C8D" w:rsidRDefault="00570C8D" w:rsidP="00570C8D">
            <w:pPr>
              <w:spacing w:line="720" w:lineRule="auto"/>
            </w:pPr>
          </w:p>
        </w:tc>
      </w:tr>
      <w:tr w:rsidR="00570C8D" w14:paraId="0AC2A0C3" w14:textId="77777777" w:rsidTr="00B62549">
        <w:tc>
          <w:tcPr>
            <w:tcW w:w="4405" w:type="dxa"/>
          </w:tcPr>
          <w:p w14:paraId="6FDECD55" w14:textId="77777777" w:rsidR="00570C8D" w:rsidRDefault="00570C8D" w:rsidP="00570C8D">
            <w:pPr>
              <w:spacing w:line="720" w:lineRule="auto"/>
            </w:pPr>
          </w:p>
        </w:tc>
        <w:tc>
          <w:tcPr>
            <w:tcW w:w="4230" w:type="dxa"/>
          </w:tcPr>
          <w:p w14:paraId="51782F7D" w14:textId="77777777" w:rsidR="00570C8D" w:rsidRDefault="00570C8D" w:rsidP="00570C8D">
            <w:pPr>
              <w:spacing w:line="720" w:lineRule="auto"/>
            </w:pPr>
          </w:p>
        </w:tc>
      </w:tr>
    </w:tbl>
    <w:p w14:paraId="679DFDDA" w14:textId="77777777" w:rsidR="00570C8D" w:rsidRDefault="00570C8D" w:rsidP="00570C8D">
      <w:r>
        <w:t xml:space="preserve"> </w:t>
      </w:r>
    </w:p>
    <w:p w14:paraId="2903C846" w14:textId="77777777" w:rsidR="00570C8D" w:rsidRDefault="00570C8D">
      <w:pPr>
        <w:rPr>
          <w:b/>
        </w:rPr>
      </w:pPr>
      <w:r>
        <w:rPr>
          <w:b/>
        </w:rPr>
        <w:br w:type="page"/>
      </w:r>
    </w:p>
    <w:p w14:paraId="38DB1544" w14:textId="7770A6E1" w:rsidR="009B133F" w:rsidRPr="000607CE" w:rsidRDefault="000607CE" w:rsidP="00E84E9D">
      <w:pPr>
        <w:spacing w:line="276" w:lineRule="auto"/>
        <w:rPr>
          <w:b/>
        </w:rPr>
      </w:pPr>
      <w:r w:rsidRPr="000607CE">
        <w:rPr>
          <w:b/>
        </w:rPr>
        <w:lastRenderedPageBreak/>
        <w:t xml:space="preserve">APPENDIX. </w:t>
      </w:r>
      <w:r w:rsidR="001B6478">
        <w:rPr>
          <w:b/>
        </w:rPr>
        <w:t>T</w:t>
      </w:r>
      <w:r w:rsidRPr="000607CE">
        <w:rPr>
          <w:b/>
        </w:rPr>
        <w:t>he KM Tools and Techniques Matrix</w:t>
      </w:r>
    </w:p>
    <w:p w14:paraId="37BF03B2" w14:textId="5A2697FA" w:rsidR="001B6478" w:rsidRDefault="001B6478" w:rsidP="001B6478">
      <w:pPr>
        <w:spacing w:after="200" w:line="276" w:lineRule="auto"/>
        <w:contextualSpacing/>
        <w:rPr>
          <w:color w:val="262626"/>
        </w:rPr>
      </w:pPr>
      <w:r>
        <w:rPr>
          <w:noProof/>
          <w:color w:val="262626"/>
          <w:lang w:eastAsia="en-US"/>
        </w:rPr>
        <w:drawing>
          <wp:inline distT="0" distB="0" distL="0" distR="0" wp14:anchorId="15A142E4" wp14:editId="13233CC3">
            <wp:extent cx="5943600" cy="5332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2.png"/>
                    <pic:cNvPicPr/>
                  </pic:nvPicPr>
                  <pic:blipFill>
                    <a:blip r:embed="rId8">
                      <a:extLst>
                        <a:ext uri="{28A0092B-C50C-407E-A947-70E740481C1C}">
                          <a14:useLocalDpi xmlns:a14="http://schemas.microsoft.com/office/drawing/2010/main" val="0"/>
                        </a:ext>
                      </a:extLst>
                    </a:blip>
                    <a:stretch>
                      <a:fillRect/>
                    </a:stretch>
                  </pic:blipFill>
                  <pic:spPr>
                    <a:xfrm>
                      <a:off x="0" y="0"/>
                      <a:ext cx="5943600" cy="5332730"/>
                    </a:xfrm>
                    <a:prstGeom prst="rect">
                      <a:avLst/>
                    </a:prstGeom>
                  </pic:spPr>
                </pic:pic>
              </a:graphicData>
            </a:graphic>
          </wp:inline>
        </w:drawing>
      </w:r>
    </w:p>
    <w:p w14:paraId="71241032" w14:textId="49DEBF0F" w:rsidR="000607CE" w:rsidRDefault="000607CE" w:rsidP="000607CE">
      <w:pPr>
        <w:numPr>
          <w:ilvl w:val="0"/>
          <w:numId w:val="24"/>
        </w:numPr>
        <w:spacing w:after="200" w:line="276" w:lineRule="auto"/>
        <w:ind w:hanging="360"/>
        <w:contextualSpacing/>
        <w:rPr>
          <w:color w:val="262626"/>
        </w:rPr>
      </w:pPr>
      <w:r>
        <w:rPr>
          <w:b/>
          <w:color w:val="262626"/>
        </w:rPr>
        <w:t xml:space="preserve">Asking </w:t>
      </w:r>
      <w:r>
        <w:rPr>
          <w:color w:val="262626"/>
        </w:rPr>
        <w:t xml:space="preserve">approaches, such as after-action reviews, knowledge </w:t>
      </w:r>
      <w:proofErr w:type="spellStart"/>
      <w:r>
        <w:rPr>
          <w:color w:val="262626"/>
        </w:rPr>
        <w:t>cafés</w:t>
      </w:r>
      <w:proofErr w:type="spellEnd"/>
      <w:r>
        <w:rPr>
          <w:color w:val="262626"/>
        </w:rPr>
        <w:t>, peer assists, and other types of events and meetings, can be helpful for eliciting tacit knowledge</w:t>
      </w:r>
      <w:r w:rsidRPr="00BF0745">
        <w:rPr>
          <w:b/>
          <w:noProof/>
          <w:color w:val="262626"/>
        </w:rPr>
        <w:t xml:space="preserve"> </w:t>
      </w:r>
    </w:p>
    <w:p w14:paraId="0F8E320C" w14:textId="01548176" w:rsidR="000607CE" w:rsidRDefault="000607CE" w:rsidP="000607CE">
      <w:pPr>
        <w:numPr>
          <w:ilvl w:val="0"/>
          <w:numId w:val="24"/>
        </w:numPr>
        <w:spacing w:after="200" w:line="276" w:lineRule="auto"/>
        <w:ind w:hanging="360"/>
        <w:contextualSpacing/>
        <w:rPr>
          <w:color w:val="262626"/>
        </w:rPr>
      </w:pPr>
      <w:r>
        <w:rPr>
          <w:b/>
          <w:color w:val="262626"/>
        </w:rPr>
        <w:t xml:space="preserve">Telling </w:t>
      </w:r>
      <w:r>
        <w:rPr>
          <w:color w:val="262626"/>
        </w:rPr>
        <w:t>approaches, such as conferences, webinars, and workshops, are useful for conveying knowledge to defined groups of people</w:t>
      </w:r>
    </w:p>
    <w:p w14:paraId="5D22AEC7" w14:textId="2A7D228A" w:rsidR="000607CE" w:rsidRDefault="000607CE" w:rsidP="000607CE">
      <w:pPr>
        <w:numPr>
          <w:ilvl w:val="0"/>
          <w:numId w:val="24"/>
        </w:numPr>
        <w:spacing w:after="200" w:line="276" w:lineRule="auto"/>
        <w:ind w:hanging="360"/>
        <w:contextualSpacing/>
        <w:rPr>
          <w:color w:val="262626"/>
        </w:rPr>
      </w:pPr>
      <w:r w:rsidRPr="00755CF1">
        <w:rPr>
          <w:b/>
          <w:color w:val="262626"/>
        </w:rPr>
        <w:t xml:space="preserve">Publishing </w:t>
      </w:r>
      <w:r w:rsidRPr="00755CF1">
        <w:rPr>
          <w:color w:val="262626"/>
        </w:rPr>
        <w:t>approaches</w:t>
      </w:r>
      <w:r>
        <w:rPr>
          <w:color w:val="262626"/>
        </w:rPr>
        <w:t>, such as job aids, e-l</w:t>
      </w:r>
      <w:r w:rsidR="001B6478">
        <w:rPr>
          <w:color w:val="262626"/>
        </w:rPr>
        <w:t xml:space="preserve">earning courses, or websites, </w:t>
      </w:r>
      <w:r w:rsidRPr="00755CF1">
        <w:rPr>
          <w:color w:val="262626"/>
        </w:rPr>
        <w:t>are efficient tools for sharing explicit knowledge with large groups of people</w:t>
      </w:r>
      <w:r>
        <w:rPr>
          <w:color w:val="262626"/>
        </w:rPr>
        <w:t xml:space="preserve"> </w:t>
      </w:r>
    </w:p>
    <w:p w14:paraId="1697FFE2" w14:textId="1DA2D5B9" w:rsidR="000607CE" w:rsidRPr="00BF0745" w:rsidRDefault="000607CE" w:rsidP="000607CE">
      <w:pPr>
        <w:numPr>
          <w:ilvl w:val="0"/>
          <w:numId w:val="24"/>
        </w:numPr>
        <w:spacing w:after="200" w:line="276" w:lineRule="auto"/>
        <w:ind w:hanging="360"/>
        <w:contextualSpacing/>
        <w:rPr>
          <w:color w:val="262626"/>
        </w:rPr>
      </w:pPr>
      <w:r w:rsidRPr="00BF0745">
        <w:rPr>
          <w:b/>
          <w:color w:val="262626"/>
        </w:rPr>
        <w:t xml:space="preserve">Searching </w:t>
      </w:r>
      <w:r w:rsidRPr="00BF0745">
        <w:rPr>
          <w:color w:val="262626"/>
        </w:rPr>
        <w:t>approaches, including libraries</w:t>
      </w:r>
      <w:r>
        <w:rPr>
          <w:color w:val="262626"/>
        </w:rPr>
        <w:t xml:space="preserve">, </w:t>
      </w:r>
      <w:r w:rsidRPr="00BF0745">
        <w:rPr>
          <w:color w:val="262626"/>
        </w:rPr>
        <w:t xml:space="preserve">taxonomies in databases, </w:t>
      </w:r>
      <w:r>
        <w:rPr>
          <w:color w:val="262626"/>
        </w:rPr>
        <w:t xml:space="preserve">and </w:t>
      </w:r>
      <w:r w:rsidRPr="00BF0745">
        <w:rPr>
          <w:color w:val="262626"/>
        </w:rPr>
        <w:t xml:space="preserve">facets or filters on </w:t>
      </w:r>
      <w:r>
        <w:rPr>
          <w:color w:val="262626"/>
        </w:rPr>
        <w:t xml:space="preserve">search engines, </w:t>
      </w:r>
      <w:r w:rsidRPr="00BF0745">
        <w:rPr>
          <w:color w:val="262626"/>
        </w:rPr>
        <w:t>allow people to pull the information they need, when they need it</w:t>
      </w:r>
    </w:p>
    <w:p w14:paraId="0AEDE447" w14:textId="4D99DC6A" w:rsidR="001B6478" w:rsidRDefault="001B6478" w:rsidP="000607CE">
      <w:r>
        <w:t xml:space="preserve"> </w:t>
      </w:r>
    </w:p>
    <w:p w14:paraId="0F2452BB" w14:textId="77777777" w:rsidR="000607CE" w:rsidRPr="00E84E9D" w:rsidRDefault="000607CE" w:rsidP="00E84E9D">
      <w:pPr>
        <w:spacing w:line="276" w:lineRule="auto"/>
      </w:pPr>
    </w:p>
    <w:sectPr w:rsidR="000607CE" w:rsidRPr="00E84E9D" w:rsidSect="00703F2E">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A794E" w14:textId="77777777" w:rsidR="00974EFB" w:rsidRDefault="00974EFB">
      <w:r>
        <w:separator/>
      </w:r>
    </w:p>
    <w:p w14:paraId="27EC6DB8" w14:textId="77777777" w:rsidR="00974EFB" w:rsidRDefault="00974EFB"/>
  </w:endnote>
  <w:endnote w:type="continuationSeparator" w:id="0">
    <w:p w14:paraId="2DE53FAF" w14:textId="77777777" w:rsidR="00974EFB" w:rsidRDefault="00974EFB">
      <w:r>
        <w:continuationSeparator/>
      </w:r>
    </w:p>
    <w:p w14:paraId="4EC8E03C" w14:textId="77777777" w:rsidR="00974EFB" w:rsidRDefault="00974E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eiryo">
    <w:charset w:val="80"/>
    <w:family w:val="swiss"/>
    <w:pitch w:val="variable"/>
    <w:sig w:usb0="E00002FF" w:usb1="6AC7FFFF" w:usb2="08000012" w:usb3="00000000" w:csb0="0002009F" w:csb1="00000000"/>
  </w:font>
  <w:font w:name="Lucida Grande">
    <w:altName w:val="Times New Roman"/>
    <w:charset w:val="00"/>
    <w:family w:val="auto"/>
    <w:pitch w:val="variable"/>
    <w:sig w:usb0="00000000" w:usb1="5000A1FF" w:usb2="00000000" w:usb3="00000000" w:csb0="000001BF" w:csb1="00000000"/>
  </w:font>
  <w:font w:name="Quattrocento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699706"/>
      <w:docPartObj>
        <w:docPartGallery w:val="Page Numbers (Bottom of Page)"/>
        <w:docPartUnique/>
      </w:docPartObj>
    </w:sdtPr>
    <w:sdtEndPr>
      <w:rPr>
        <w:noProof/>
      </w:rPr>
    </w:sdtEndPr>
    <w:sdtContent>
      <w:p w14:paraId="6BF1239C" w14:textId="77777777" w:rsidR="00233430" w:rsidRDefault="00233430" w:rsidP="00703F2E">
        <w:pPr>
          <w:pStyle w:val="Footer"/>
          <w:jc w:val="right"/>
        </w:pPr>
        <w:r>
          <w:fldChar w:fldCharType="begin"/>
        </w:r>
        <w:r>
          <w:instrText xml:space="preserve"> PAGE   \* MERGEFORMAT </w:instrText>
        </w:r>
        <w:r>
          <w:fldChar w:fldCharType="separate"/>
        </w:r>
        <w:r w:rsidR="00126E21">
          <w:rPr>
            <w:noProof/>
          </w:rPr>
          <w:t>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70373"/>
      <w:docPartObj>
        <w:docPartGallery w:val="Page Numbers (Bottom of Page)"/>
        <w:docPartUnique/>
      </w:docPartObj>
    </w:sdtPr>
    <w:sdtEndPr>
      <w:rPr>
        <w:noProof/>
      </w:rPr>
    </w:sdtEndPr>
    <w:sdtContent>
      <w:p w14:paraId="4CF90735" w14:textId="434B7175" w:rsidR="00233430" w:rsidRDefault="00233430">
        <w:pPr>
          <w:pStyle w:val="Footer"/>
          <w:jc w:val="right"/>
        </w:pPr>
        <w:r>
          <w:fldChar w:fldCharType="begin"/>
        </w:r>
        <w:r>
          <w:instrText xml:space="preserve"> PAGE   \* MERGEFORMAT </w:instrText>
        </w:r>
        <w:r>
          <w:fldChar w:fldCharType="separate"/>
        </w:r>
        <w:r w:rsidR="001B6478">
          <w:rPr>
            <w:noProof/>
          </w:rPr>
          <w:t>1</w:t>
        </w:r>
        <w:r>
          <w:rPr>
            <w:noProof/>
          </w:rPr>
          <w:fldChar w:fldCharType="end"/>
        </w:r>
      </w:p>
    </w:sdtContent>
  </w:sdt>
  <w:p w14:paraId="51DC37AC" w14:textId="77777777" w:rsidR="00785743" w:rsidRPr="00785743" w:rsidRDefault="00785743" w:rsidP="00785743">
    <w:pPr>
      <w:spacing w:after="0" w:line="240" w:lineRule="auto"/>
      <w:rPr>
        <w:rFonts w:eastAsia="Times New Roman" w:cs="Arial"/>
        <w:sz w:val="18"/>
        <w:szCs w:val="18"/>
        <w:lang w:eastAsia="en-US"/>
      </w:rPr>
    </w:pPr>
    <w:r w:rsidRPr="00785743">
      <w:rPr>
        <w:rFonts w:eastAsia="Times New Roman" w:cs="Arial"/>
        <w:i/>
        <w:iCs/>
        <w:color w:val="000000"/>
        <w:sz w:val="18"/>
        <w:szCs w:val="18"/>
        <w:lang w:eastAsia="en-US"/>
      </w:rPr>
      <w:t xml:space="preserve">This resource is made possible by the support of the American People through the United States Agency for International Development (USAID) under the Knowledge SUCCESS (Strengthening Use, Capacity, Collaboration, Exchange, Synthesis, and Sharing) Project Cooperative Agreement No. 7200AA19CA00001 with the Johns Hopkins University. Knowledge SUCCESS is supported by USAID’s Bureau for Global Health, Office of Population and Reproductive Health and led by the Johns Hopkins Center for Communication Programs (CCP) in partnership with </w:t>
    </w:r>
    <w:proofErr w:type="spellStart"/>
    <w:r w:rsidRPr="00785743">
      <w:rPr>
        <w:rFonts w:eastAsia="Times New Roman" w:cs="Arial"/>
        <w:i/>
        <w:iCs/>
        <w:color w:val="000000"/>
        <w:sz w:val="18"/>
        <w:szCs w:val="18"/>
        <w:lang w:eastAsia="en-US"/>
      </w:rPr>
      <w:t>Amref</w:t>
    </w:r>
    <w:proofErr w:type="spellEnd"/>
    <w:r w:rsidRPr="00785743">
      <w:rPr>
        <w:rFonts w:eastAsia="Times New Roman" w:cs="Arial"/>
        <w:i/>
        <w:iCs/>
        <w:color w:val="000000"/>
        <w:sz w:val="18"/>
        <w:szCs w:val="18"/>
        <w:lang w:eastAsia="en-US"/>
      </w:rPr>
      <w:t xml:space="preserve"> Health Africa, </w:t>
    </w:r>
    <w:proofErr w:type="spellStart"/>
    <w:r w:rsidRPr="00785743">
      <w:rPr>
        <w:rFonts w:eastAsia="Times New Roman" w:cs="Arial"/>
        <w:i/>
        <w:iCs/>
        <w:color w:val="000000"/>
        <w:sz w:val="18"/>
        <w:szCs w:val="18"/>
        <w:lang w:eastAsia="en-US"/>
      </w:rPr>
      <w:t>Busara</w:t>
    </w:r>
    <w:proofErr w:type="spellEnd"/>
    <w:r w:rsidRPr="00785743">
      <w:rPr>
        <w:rFonts w:eastAsia="Times New Roman" w:cs="Arial"/>
        <w:i/>
        <w:iCs/>
        <w:color w:val="000000"/>
        <w:sz w:val="18"/>
        <w:szCs w:val="18"/>
        <w:lang w:eastAsia="en-US"/>
      </w:rPr>
      <w:t xml:space="preserve"> Center for Behavioral Economics (</w:t>
    </w:r>
    <w:proofErr w:type="spellStart"/>
    <w:r w:rsidRPr="00785743">
      <w:rPr>
        <w:rFonts w:eastAsia="Times New Roman" w:cs="Arial"/>
        <w:i/>
        <w:iCs/>
        <w:color w:val="000000"/>
        <w:sz w:val="18"/>
        <w:szCs w:val="18"/>
        <w:lang w:eastAsia="en-US"/>
      </w:rPr>
      <w:t>Busara</w:t>
    </w:r>
    <w:proofErr w:type="spellEnd"/>
    <w:r w:rsidRPr="00785743">
      <w:rPr>
        <w:rFonts w:eastAsia="Times New Roman" w:cs="Arial"/>
        <w:i/>
        <w:iCs/>
        <w:color w:val="000000"/>
        <w:sz w:val="18"/>
        <w:szCs w:val="18"/>
        <w:lang w:eastAsia="en-US"/>
      </w:rPr>
      <w:t xml:space="preserve">), and FHI 360. The information provided in this resource is the sole responsibility of Knowledge SUCCESS and does not necessarily reflect the views of USAID, the U.S. Government, or the Johns Hopkins University. The resource may be adapted as needed; the original material can be found on </w:t>
    </w:r>
    <w:hyperlink r:id="rId1" w:history="1">
      <w:r w:rsidRPr="00785743">
        <w:rPr>
          <w:rFonts w:eastAsia="Times New Roman" w:cs="Arial"/>
          <w:i/>
          <w:iCs/>
          <w:color w:val="1155CC"/>
          <w:sz w:val="18"/>
          <w:szCs w:val="18"/>
          <w:u w:val="single"/>
          <w:lang w:eastAsia="en-US"/>
        </w:rPr>
        <w:t>www.kmtraining.org</w:t>
      </w:r>
    </w:hyperlink>
    <w:r w:rsidRPr="00785743">
      <w:rPr>
        <w:rFonts w:eastAsia="Times New Roman" w:cs="Arial"/>
        <w:i/>
        <w:iCs/>
        <w:color w:val="000000"/>
        <w:sz w:val="18"/>
        <w:szCs w:val="18"/>
        <w:lang w:eastAsia="en-US"/>
      </w:rPr>
      <w:t>.</w:t>
    </w:r>
  </w:p>
  <w:p w14:paraId="6BE7372C" w14:textId="404C8021" w:rsidR="00233430" w:rsidRPr="00092279" w:rsidRDefault="00233430" w:rsidP="00785743">
    <w:pPr>
      <w:pStyle w:val="Footer"/>
      <w:ind w:right="360"/>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0D7BF" w14:textId="77777777" w:rsidR="00974EFB" w:rsidRDefault="00974EFB">
      <w:r>
        <w:separator/>
      </w:r>
    </w:p>
    <w:p w14:paraId="01418325" w14:textId="77777777" w:rsidR="00974EFB" w:rsidRDefault="00974EFB"/>
  </w:footnote>
  <w:footnote w:type="continuationSeparator" w:id="0">
    <w:p w14:paraId="3F507158" w14:textId="77777777" w:rsidR="00974EFB" w:rsidRDefault="00974EFB">
      <w:r>
        <w:continuationSeparator/>
      </w:r>
    </w:p>
    <w:p w14:paraId="0C190DF8" w14:textId="77777777" w:rsidR="00974EFB" w:rsidRDefault="00974E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009A" w14:textId="77777777" w:rsidR="00233430" w:rsidRDefault="00233430">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9264" behindDoc="0" locked="0" layoutInCell="1" allowOverlap="1" wp14:anchorId="2590D924" wp14:editId="4B017619">
          <wp:simplePos x="0" y="0"/>
          <wp:positionH relativeFrom="column">
            <wp:posOffset>0</wp:posOffset>
          </wp:positionH>
          <wp:positionV relativeFrom="paragraph">
            <wp:posOffset>-114300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BC64" w14:textId="5D52ADB2" w:rsidR="00233430" w:rsidRDefault="00233430">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61312" behindDoc="0" locked="0" layoutInCell="1" allowOverlap="1" wp14:anchorId="47DE62BA" wp14:editId="6192904B">
          <wp:simplePos x="0" y="0"/>
          <wp:positionH relativeFrom="margin">
            <wp:posOffset>0</wp:posOffset>
          </wp:positionH>
          <wp:positionV relativeFrom="paragraph">
            <wp:posOffset>-114300</wp:posOffset>
          </wp:positionV>
          <wp:extent cx="3361921" cy="420624"/>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D46E67"/>
    <w:multiLevelType w:val="multilevel"/>
    <w:tmpl w:val="7C66CB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9C048F6"/>
    <w:multiLevelType w:val="hybridMultilevel"/>
    <w:tmpl w:val="0B7613E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14E52"/>
    <w:multiLevelType w:val="multilevel"/>
    <w:tmpl w:val="D4B814E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5" w15:restartNumberingAfterBreak="0">
    <w:nsid w:val="105C4A63"/>
    <w:multiLevelType w:val="multilevel"/>
    <w:tmpl w:val="DF0202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11A06D05"/>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12AF7783"/>
    <w:multiLevelType w:val="multilevel"/>
    <w:tmpl w:val="4C8A991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F3EAC"/>
    <w:multiLevelType w:val="hybridMultilevel"/>
    <w:tmpl w:val="04A46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10C03"/>
    <w:multiLevelType w:val="multilevel"/>
    <w:tmpl w:val="F9F83E8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1" w15:restartNumberingAfterBreak="0">
    <w:nsid w:val="2D2407D7"/>
    <w:multiLevelType w:val="multilevel"/>
    <w:tmpl w:val="F65E25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2D3055EE"/>
    <w:multiLevelType w:val="hybridMultilevel"/>
    <w:tmpl w:val="9774D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5A41DC"/>
    <w:multiLevelType w:val="hybridMultilevel"/>
    <w:tmpl w:val="C33444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D7A24F7"/>
    <w:multiLevelType w:val="multilevel"/>
    <w:tmpl w:val="8CB8DDBE"/>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5" w15:restartNumberingAfterBreak="0">
    <w:nsid w:val="40E31589"/>
    <w:multiLevelType w:val="hybridMultilevel"/>
    <w:tmpl w:val="99CA5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D61C6"/>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682F0F87"/>
    <w:multiLevelType w:val="hybridMultilevel"/>
    <w:tmpl w:val="E66C6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8F26197"/>
    <w:multiLevelType w:val="multilevel"/>
    <w:tmpl w:val="4F26FC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69EA06B4"/>
    <w:multiLevelType w:val="hybridMultilevel"/>
    <w:tmpl w:val="B0264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F067D"/>
    <w:multiLevelType w:val="multilevel"/>
    <w:tmpl w:val="2C9261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70F81A81"/>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15:restartNumberingAfterBreak="0">
    <w:nsid w:val="7E486E2B"/>
    <w:multiLevelType w:val="hybridMultilevel"/>
    <w:tmpl w:val="630C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18"/>
  </w:num>
  <w:num w:numId="5">
    <w:abstractNumId w:val="4"/>
  </w:num>
  <w:num w:numId="6">
    <w:abstractNumId w:val="7"/>
  </w:num>
  <w:num w:numId="7">
    <w:abstractNumId w:val="6"/>
  </w:num>
  <w:num w:numId="8">
    <w:abstractNumId w:val="11"/>
  </w:num>
  <w:num w:numId="9">
    <w:abstractNumId w:val="21"/>
  </w:num>
  <w:num w:numId="10">
    <w:abstractNumId w:val="10"/>
  </w:num>
  <w:num w:numId="11">
    <w:abstractNumId w:val="5"/>
  </w:num>
  <w:num w:numId="12">
    <w:abstractNumId w:val="19"/>
  </w:num>
  <w:num w:numId="13">
    <w:abstractNumId w:val="22"/>
  </w:num>
  <w:num w:numId="14">
    <w:abstractNumId w:val="16"/>
  </w:num>
  <w:num w:numId="15">
    <w:abstractNumId w:val="13"/>
  </w:num>
  <w:num w:numId="16">
    <w:abstractNumId w:val="3"/>
  </w:num>
  <w:num w:numId="17">
    <w:abstractNumId w:val="20"/>
  </w:num>
  <w:num w:numId="18">
    <w:abstractNumId w:val="12"/>
  </w:num>
  <w:num w:numId="19">
    <w:abstractNumId w:val="14"/>
  </w:num>
  <w:num w:numId="20">
    <w:abstractNumId w:val="17"/>
  </w:num>
  <w:num w:numId="21">
    <w:abstractNumId w:val="9"/>
  </w:num>
  <w:num w:numId="22">
    <w:abstractNumId w:val="23"/>
  </w:num>
  <w:num w:numId="23">
    <w:abstractNumId w:val="1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3D"/>
    <w:rsid w:val="00032BBC"/>
    <w:rsid w:val="000607CE"/>
    <w:rsid w:val="00083866"/>
    <w:rsid w:val="00092279"/>
    <w:rsid w:val="000B0A08"/>
    <w:rsid w:val="000C6114"/>
    <w:rsid w:val="000F7AA9"/>
    <w:rsid w:val="00126E21"/>
    <w:rsid w:val="00181E13"/>
    <w:rsid w:val="00194099"/>
    <w:rsid w:val="001A7791"/>
    <w:rsid w:val="001B6478"/>
    <w:rsid w:val="001C0DA3"/>
    <w:rsid w:val="001C281B"/>
    <w:rsid w:val="001C605D"/>
    <w:rsid w:val="00206B10"/>
    <w:rsid w:val="00233430"/>
    <w:rsid w:val="00235A16"/>
    <w:rsid w:val="00247CE0"/>
    <w:rsid w:val="00250AA8"/>
    <w:rsid w:val="00263913"/>
    <w:rsid w:val="00296DA8"/>
    <w:rsid w:val="002A73BD"/>
    <w:rsid w:val="002D3A6B"/>
    <w:rsid w:val="0030070D"/>
    <w:rsid w:val="003121B9"/>
    <w:rsid w:val="00313DB9"/>
    <w:rsid w:val="00332EA5"/>
    <w:rsid w:val="00340B63"/>
    <w:rsid w:val="003D1A71"/>
    <w:rsid w:val="003D75BB"/>
    <w:rsid w:val="004D32EA"/>
    <w:rsid w:val="004E56EF"/>
    <w:rsid w:val="004F118D"/>
    <w:rsid w:val="004F5726"/>
    <w:rsid w:val="0055553D"/>
    <w:rsid w:val="00570C8D"/>
    <w:rsid w:val="005872CD"/>
    <w:rsid w:val="005F46EB"/>
    <w:rsid w:val="00630F3F"/>
    <w:rsid w:val="00681FE7"/>
    <w:rsid w:val="0069564E"/>
    <w:rsid w:val="00703F2E"/>
    <w:rsid w:val="007629E1"/>
    <w:rsid w:val="00785743"/>
    <w:rsid w:val="00881A61"/>
    <w:rsid w:val="008F2B45"/>
    <w:rsid w:val="00974EFB"/>
    <w:rsid w:val="009763B6"/>
    <w:rsid w:val="009923BB"/>
    <w:rsid w:val="009A00FF"/>
    <w:rsid w:val="009B133F"/>
    <w:rsid w:val="009C3275"/>
    <w:rsid w:val="00A43205"/>
    <w:rsid w:val="00A54584"/>
    <w:rsid w:val="00AD26EC"/>
    <w:rsid w:val="00AE1D16"/>
    <w:rsid w:val="00B06816"/>
    <w:rsid w:val="00BA7CA4"/>
    <w:rsid w:val="00BE3BFE"/>
    <w:rsid w:val="00C61912"/>
    <w:rsid w:val="00C6377D"/>
    <w:rsid w:val="00CB3DCE"/>
    <w:rsid w:val="00CC2C5D"/>
    <w:rsid w:val="00D05E0A"/>
    <w:rsid w:val="00D904BF"/>
    <w:rsid w:val="00E107CA"/>
    <w:rsid w:val="00E446A6"/>
    <w:rsid w:val="00E84E9D"/>
    <w:rsid w:val="00E966B8"/>
    <w:rsid w:val="00EA051F"/>
    <w:rsid w:val="00EF16F0"/>
    <w:rsid w:val="00F24DAF"/>
    <w:rsid w:val="00F53B18"/>
    <w:rsid w:val="00F962B4"/>
    <w:rsid w:val="00FC3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C2C73C"/>
  <w15:docId w15:val="{331600E9-AEE5-436B-9733-7037EF52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33F"/>
    <w:rPr>
      <w:rFonts w:ascii="Gill Sans MT" w:hAnsi="Gill Sans MT"/>
      <w:color w:val="auto"/>
      <w:sz w:val="24"/>
    </w:rPr>
  </w:style>
  <w:style w:type="paragraph" w:styleId="Heading1">
    <w:name w:val="heading 1"/>
    <w:basedOn w:val="Normal"/>
    <w:next w:val="Normal"/>
    <w:link w:val="Heading1Char"/>
    <w:uiPriority w:val="9"/>
    <w:qFormat/>
    <w:rsid w:val="00681FE7"/>
    <w:pPr>
      <w:keepNext/>
      <w:keepLines/>
      <w:spacing w:before="460" w:after="480" w:line="276" w:lineRule="auto"/>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681FE7"/>
    <w:pPr>
      <w:keepNext/>
      <w:keepLines/>
      <w:spacing w:before="160" w:after="160" w:line="276"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F7AA9"/>
    <w:pPr>
      <w:keepNext/>
      <w:keepLines/>
      <w:spacing w:before="160" w:after="160" w:line="276" w:lineRule="auto"/>
      <w:outlineLvl w:val="2"/>
    </w:pPr>
    <w:rPr>
      <w:rFonts w:eastAsiaTheme="majorEastAsia" w:cstheme="majorBidi"/>
      <w:i/>
      <w:sz w:val="22"/>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681FE7"/>
    <w:rPr>
      <w:rFonts w:ascii="Gill Sans MT" w:eastAsiaTheme="majorEastAsia" w:hAnsi="Gill Sans MT" w:cstheme="majorBidi"/>
      <w:b/>
      <w:color w:val="auto"/>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681FE7"/>
    <w:rPr>
      <w:rFonts w:ascii="Gill Sans MT" w:eastAsiaTheme="majorEastAsia" w:hAnsi="Gill Sans MT" w:cstheme="majorBidi"/>
      <w:b/>
      <w:color w:val="auto"/>
      <w:sz w:val="28"/>
      <w:szCs w:val="26"/>
    </w:rPr>
  </w:style>
  <w:style w:type="character" w:customStyle="1" w:styleId="Heading3Char">
    <w:name w:val="Heading 3 Char"/>
    <w:basedOn w:val="DefaultParagraphFont"/>
    <w:link w:val="Heading3"/>
    <w:uiPriority w:val="9"/>
    <w:rsid w:val="000F7AA9"/>
    <w:rPr>
      <w:rFonts w:ascii="Gill Sans MT" w:eastAsiaTheme="majorEastAsia" w:hAnsi="Gill Sans MT" w:cstheme="majorBidi"/>
      <w:i/>
      <w:color w:val="auto"/>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table" w:styleId="TableGrid">
    <w:name w:val="Table Grid"/>
    <w:basedOn w:val="TableNormal"/>
    <w:uiPriority w:val="59"/>
    <w:rsid w:val="003D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72CD"/>
    <w:pPr>
      <w:spacing w:after="0" w:line="240" w:lineRule="auto"/>
      <w:ind w:left="720"/>
      <w:contextualSpacing/>
    </w:pPr>
    <w:rPr>
      <w:rFonts w:asciiTheme="minorHAnsi" w:eastAsiaTheme="minorEastAsia" w:hAnsiTheme="minorHAnsi"/>
      <w:szCs w:val="24"/>
      <w:lang w:eastAsia="en-US"/>
    </w:rPr>
  </w:style>
  <w:style w:type="paragraph" w:styleId="BalloonText">
    <w:name w:val="Balloon Text"/>
    <w:basedOn w:val="Normal"/>
    <w:link w:val="BalloonTextChar"/>
    <w:uiPriority w:val="99"/>
    <w:semiHidden/>
    <w:unhideWhenUsed/>
    <w:rsid w:val="00F962B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62B4"/>
    <w:rPr>
      <w:rFonts w:ascii="Lucida Grande" w:hAnsi="Lucida Grande" w:cs="Lucida Grande"/>
      <w:color w:val="auto"/>
      <w:sz w:val="18"/>
      <w:szCs w:val="18"/>
    </w:rPr>
  </w:style>
  <w:style w:type="character" w:styleId="CommentReference">
    <w:name w:val="annotation reference"/>
    <w:basedOn w:val="DefaultParagraphFont"/>
    <w:uiPriority w:val="99"/>
    <w:semiHidden/>
    <w:unhideWhenUsed/>
    <w:rsid w:val="00235A16"/>
    <w:rPr>
      <w:sz w:val="16"/>
      <w:szCs w:val="16"/>
    </w:rPr>
  </w:style>
  <w:style w:type="paragraph" w:styleId="CommentText">
    <w:name w:val="annotation text"/>
    <w:basedOn w:val="Normal"/>
    <w:link w:val="CommentTextChar"/>
    <w:uiPriority w:val="99"/>
    <w:semiHidden/>
    <w:unhideWhenUsed/>
    <w:rsid w:val="00235A16"/>
    <w:pPr>
      <w:spacing w:line="240" w:lineRule="auto"/>
    </w:pPr>
    <w:rPr>
      <w:sz w:val="20"/>
      <w:szCs w:val="20"/>
    </w:rPr>
  </w:style>
  <w:style w:type="character" w:customStyle="1" w:styleId="CommentTextChar">
    <w:name w:val="Comment Text Char"/>
    <w:basedOn w:val="DefaultParagraphFont"/>
    <w:link w:val="CommentText"/>
    <w:uiPriority w:val="99"/>
    <w:semiHidden/>
    <w:rsid w:val="00235A16"/>
    <w:rPr>
      <w:rFonts w:ascii="Gill Sans MT" w:hAnsi="Gill Sans MT"/>
      <w:color w:val="auto"/>
      <w:sz w:val="20"/>
      <w:szCs w:val="20"/>
    </w:rPr>
  </w:style>
  <w:style w:type="paragraph" w:styleId="CommentSubject">
    <w:name w:val="annotation subject"/>
    <w:basedOn w:val="CommentText"/>
    <w:next w:val="CommentText"/>
    <w:link w:val="CommentSubjectChar"/>
    <w:uiPriority w:val="99"/>
    <w:semiHidden/>
    <w:unhideWhenUsed/>
    <w:rsid w:val="00235A16"/>
    <w:rPr>
      <w:b/>
      <w:bCs/>
    </w:rPr>
  </w:style>
  <w:style w:type="character" w:customStyle="1" w:styleId="CommentSubjectChar">
    <w:name w:val="Comment Subject Char"/>
    <w:basedOn w:val="CommentTextChar"/>
    <w:link w:val="CommentSubject"/>
    <w:uiPriority w:val="99"/>
    <w:semiHidden/>
    <w:rsid w:val="00235A16"/>
    <w:rPr>
      <w:rFonts w:ascii="Gill Sans MT" w:hAnsi="Gill Sans MT"/>
      <w:b/>
      <w:b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12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kmtraini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488E7-D5D4-4B26-ACCB-3FCB13E38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Beisser</dc:creator>
  <cp:keywords/>
  <dc:description/>
  <cp:lastModifiedBy>Sean Stewart</cp:lastModifiedBy>
  <cp:revision>3</cp:revision>
  <dcterms:created xsi:type="dcterms:W3CDTF">2017-11-12T17:46:00Z</dcterms:created>
  <dcterms:modified xsi:type="dcterms:W3CDTF">2021-07-15T18:29:00Z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