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A67D7" w14:textId="2DAD212F" w:rsidR="00925450" w:rsidRPr="00E84E9D" w:rsidRDefault="00925450" w:rsidP="005B15D7">
      <w:pPr>
        <w:pStyle w:val="Heading2"/>
        <w:keepNext w:val="0"/>
        <w:keepLines w:val="0"/>
        <w:widowControl w:val="0"/>
        <w:spacing w:after="240"/>
        <w:rPr>
          <w:sz w:val="40"/>
          <w:szCs w:val="32"/>
        </w:rPr>
      </w:pPr>
      <w:r>
        <w:rPr>
          <w:sz w:val="40"/>
          <w:szCs w:val="32"/>
        </w:rPr>
        <w:t>Exercise:</w:t>
      </w:r>
      <w:r>
        <w:rPr>
          <w:sz w:val="40"/>
          <w:szCs w:val="32"/>
        </w:rPr>
        <w:br/>
      </w:r>
      <w:r w:rsidR="00807079">
        <w:rPr>
          <w:sz w:val="40"/>
          <w:szCs w:val="40"/>
        </w:rPr>
        <w:t>Net-Map: Exploring Common Network P</w:t>
      </w:r>
      <w:r w:rsidR="00807079" w:rsidRPr="00807079">
        <w:rPr>
          <w:sz w:val="40"/>
          <w:szCs w:val="40"/>
        </w:rPr>
        <w:t>attern</w:t>
      </w:r>
      <w:r w:rsidR="00807079">
        <w:rPr>
          <w:sz w:val="40"/>
          <w:szCs w:val="40"/>
        </w:rPr>
        <w:t xml:space="preserve">s </w:t>
      </w:r>
    </w:p>
    <w:p w14:paraId="3F7B80B3" w14:textId="77777777" w:rsidR="00F849D4" w:rsidRDefault="00A3180B" w:rsidP="005B15D7">
      <w:pPr>
        <w:spacing w:before="160" w:line="276" w:lineRule="auto"/>
        <w:rPr>
          <w:rFonts w:eastAsiaTheme="majorEastAsia" w:cstheme="majorBidi"/>
          <w:b/>
          <w:sz w:val="28"/>
          <w:szCs w:val="26"/>
        </w:rPr>
      </w:pPr>
      <w:r w:rsidRPr="00E84E9D">
        <w:rPr>
          <w:rFonts w:eastAsiaTheme="majorEastAsia" w:cstheme="majorBidi"/>
          <w:b/>
          <w:sz w:val="28"/>
          <w:szCs w:val="26"/>
        </w:rPr>
        <w:t>Overview</w:t>
      </w:r>
    </w:p>
    <w:p w14:paraId="6D55FF1A" w14:textId="77777777" w:rsidR="00B6464D" w:rsidRDefault="007D7DC2" w:rsidP="00F849D4">
      <w:pPr>
        <w:spacing w:before="160" w:after="160" w:line="276" w:lineRule="auto"/>
        <w:rPr>
          <w:rFonts w:eastAsia="Arial" w:cs="Arial"/>
          <w:szCs w:val="24"/>
        </w:rPr>
      </w:pPr>
      <w:r>
        <w:rPr>
          <w:rFonts w:eastAsia="Arial" w:cs="Arial"/>
          <w:szCs w:val="24"/>
        </w:rPr>
        <w:t>The purpose of this exercise is to provide participants</w:t>
      </w:r>
      <w:r w:rsidR="00807079">
        <w:rPr>
          <w:rFonts w:eastAsia="Arial" w:cs="Arial"/>
          <w:szCs w:val="24"/>
        </w:rPr>
        <w:t xml:space="preserve"> with an understanding of the value </w:t>
      </w:r>
      <w:r w:rsidR="00807079">
        <w:t>of Net-Map</w:t>
      </w:r>
      <w:r w:rsidR="00F849D4">
        <w:t xml:space="preserve"> in documenting and discussing</w:t>
      </w:r>
      <w:r w:rsidR="00807079">
        <w:t xml:space="preserve"> </w:t>
      </w:r>
      <w:r w:rsidR="00F849D4">
        <w:t>connections between actors and how to use that knowledge</w:t>
      </w:r>
      <w:r w:rsidR="00807079">
        <w:t xml:space="preserve">. This exercise is </w:t>
      </w:r>
      <w:r w:rsidR="00807079" w:rsidRPr="00531D2A">
        <w:t xml:space="preserve">adapted from an </w:t>
      </w:r>
      <w:hyperlink r:id="rId8" w:history="1">
        <w:r w:rsidR="00807079" w:rsidRPr="00531D2A">
          <w:rPr>
            <w:rStyle w:val="Hyperlink"/>
          </w:rPr>
          <w:t>exercise developed by the inventor of Net Map, Eva S</w:t>
        </w:r>
        <w:r w:rsidR="00531D2A">
          <w:rPr>
            <w:rStyle w:val="Hyperlink"/>
          </w:rPr>
          <w:t>c</w:t>
        </w:r>
        <w:r w:rsidR="00807079" w:rsidRPr="00531D2A">
          <w:rPr>
            <w:rStyle w:val="Hyperlink"/>
          </w:rPr>
          <w:t>hiffer</w:t>
        </w:r>
      </w:hyperlink>
      <w:r w:rsidR="00F849D4">
        <w:rPr>
          <w:rFonts w:eastAsia="Arial" w:cs="Arial"/>
          <w:szCs w:val="24"/>
        </w:rPr>
        <w:t xml:space="preserve">. </w:t>
      </w:r>
    </w:p>
    <w:p w14:paraId="7DA59816" w14:textId="09039A93" w:rsidR="00DF470A" w:rsidRPr="00F849D4" w:rsidRDefault="00F849D4" w:rsidP="00F849D4">
      <w:pPr>
        <w:spacing w:before="160" w:after="160" w:line="276" w:lineRule="auto"/>
        <w:rPr>
          <w:rFonts w:eastAsiaTheme="majorEastAsia" w:cstheme="majorBidi"/>
          <w:b/>
          <w:sz w:val="28"/>
          <w:szCs w:val="26"/>
        </w:rPr>
      </w:pPr>
      <w:r w:rsidRPr="00F849D4">
        <w:rPr>
          <w:rFonts w:eastAsia="Arial" w:cs="Arial"/>
          <w:szCs w:val="24"/>
        </w:rPr>
        <w:t>Net Map is a participatory technique that can help you and the people you work with answer key questions about the actors influencing an issue you’re concerned about.</w:t>
      </w:r>
      <w:r>
        <w:rPr>
          <w:rFonts w:eastAsia="Arial" w:cs="Arial"/>
          <w:szCs w:val="24"/>
        </w:rPr>
        <w:t xml:space="preserve"> </w:t>
      </w:r>
      <w:r>
        <w:rPr>
          <w:szCs w:val="24"/>
        </w:rPr>
        <w:t xml:space="preserve">It is </w:t>
      </w:r>
      <w:r w:rsidRPr="00BF7136">
        <w:rPr>
          <w:szCs w:val="24"/>
        </w:rPr>
        <w:t>a low-tech, low-cost, intuitive,</w:t>
      </w:r>
      <w:r>
        <w:rPr>
          <w:szCs w:val="24"/>
        </w:rPr>
        <w:t xml:space="preserve"> and</w:t>
      </w:r>
      <w:r w:rsidRPr="00BF7136">
        <w:rPr>
          <w:szCs w:val="24"/>
        </w:rPr>
        <w:t xml:space="preserve"> </w:t>
      </w:r>
      <w:r>
        <w:rPr>
          <w:szCs w:val="24"/>
        </w:rPr>
        <w:t xml:space="preserve">inter-culturally applicable </w:t>
      </w:r>
      <w:r w:rsidRPr="00F849D4">
        <w:rPr>
          <w:rFonts w:eastAsia="Arial" w:cs="Arial"/>
          <w:szCs w:val="24"/>
        </w:rPr>
        <w:t>technique</w:t>
      </w:r>
      <w:r>
        <w:rPr>
          <w:rFonts w:eastAsia="Arial" w:cs="Arial"/>
          <w:szCs w:val="24"/>
        </w:rPr>
        <w:t xml:space="preserve">. </w:t>
      </w:r>
    </w:p>
    <w:p w14:paraId="2351272C" w14:textId="77777777" w:rsidR="005A344B" w:rsidRPr="00E84E9D" w:rsidRDefault="005A344B" w:rsidP="005B15D7">
      <w:pPr>
        <w:widowControl w:val="0"/>
        <w:spacing w:before="160" w:line="276" w:lineRule="auto"/>
        <w:rPr>
          <w:rFonts w:eastAsiaTheme="majorEastAsia" w:cstheme="majorBidi"/>
          <w:b/>
          <w:sz w:val="28"/>
          <w:szCs w:val="26"/>
        </w:rPr>
      </w:pPr>
      <w:r>
        <w:rPr>
          <w:rFonts w:eastAsiaTheme="majorEastAsia" w:cstheme="majorBidi"/>
          <w:b/>
          <w:sz w:val="28"/>
          <w:szCs w:val="26"/>
        </w:rPr>
        <w:t>Objectives</w:t>
      </w:r>
    </w:p>
    <w:p w14:paraId="7B588DAF" w14:textId="6355B686" w:rsidR="005A344B" w:rsidRDefault="005A344B" w:rsidP="005A344B">
      <w:pPr>
        <w:widowControl w:val="0"/>
        <w:numPr>
          <w:ilvl w:val="0"/>
          <w:numId w:val="19"/>
        </w:numPr>
        <w:spacing w:after="0" w:line="276" w:lineRule="auto"/>
        <w:rPr>
          <w:rFonts w:eastAsia="Arial" w:cs="Arial"/>
          <w:szCs w:val="24"/>
        </w:rPr>
      </w:pPr>
      <w:r>
        <w:rPr>
          <w:rFonts w:eastAsia="Arial" w:cs="Arial"/>
          <w:szCs w:val="24"/>
        </w:rPr>
        <w:t xml:space="preserve">To </w:t>
      </w:r>
      <w:r w:rsidR="00D4763F">
        <w:rPr>
          <w:rFonts w:eastAsia="Arial" w:cs="Arial"/>
          <w:szCs w:val="24"/>
        </w:rPr>
        <w:t xml:space="preserve">recall 10 common network patterns </w:t>
      </w:r>
    </w:p>
    <w:p w14:paraId="00AFAD0E" w14:textId="0D4939E7" w:rsidR="007D7DC2" w:rsidRPr="00D4763F" w:rsidRDefault="005A344B" w:rsidP="007D7DC2">
      <w:pPr>
        <w:widowControl w:val="0"/>
        <w:numPr>
          <w:ilvl w:val="0"/>
          <w:numId w:val="19"/>
        </w:numPr>
        <w:spacing w:after="0" w:line="276" w:lineRule="auto"/>
        <w:rPr>
          <w:rFonts w:eastAsia="Arial" w:cs="Arial"/>
          <w:szCs w:val="24"/>
        </w:rPr>
      </w:pPr>
      <w:r w:rsidRPr="00276363">
        <w:rPr>
          <w:rFonts w:eastAsia="Arial" w:cs="Arial"/>
          <w:szCs w:val="24"/>
        </w:rPr>
        <w:t>To</w:t>
      </w:r>
      <w:r>
        <w:rPr>
          <w:rFonts w:eastAsia="Arial" w:cs="Arial"/>
          <w:szCs w:val="24"/>
        </w:rPr>
        <w:t xml:space="preserve"> </w:t>
      </w:r>
      <w:r w:rsidR="00D4763F">
        <w:rPr>
          <w:rFonts w:eastAsia="Arial" w:cs="Arial"/>
          <w:szCs w:val="24"/>
        </w:rPr>
        <w:t xml:space="preserve">discuss the merits and failings of at least two patterns as they relate to </w:t>
      </w:r>
      <w:r w:rsidR="00531D2A">
        <w:rPr>
          <w:rFonts w:eastAsia="Arial" w:cs="Arial"/>
          <w:szCs w:val="24"/>
        </w:rPr>
        <w:t>unique</w:t>
      </w:r>
      <w:r w:rsidR="00D4763F">
        <w:rPr>
          <w:rFonts w:eastAsia="Arial" w:cs="Arial"/>
          <w:szCs w:val="24"/>
        </w:rPr>
        <w:t xml:space="preserve"> contexts </w:t>
      </w:r>
    </w:p>
    <w:p w14:paraId="6196BD53" w14:textId="54C88B3D" w:rsidR="009B133F" w:rsidRDefault="00A3180B" w:rsidP="005B15D7">
      <w:pPr>
        <w:spacing w:before="160" w:line="276" w:lineRule="auto"/>
        <w:rPr>
          <w:rFonts w:eastAsiaTheme="majorEastAsia" w:cstheme="majorBidi"/>
          <w:b/>
          <w:sz w:val="28"/>
          <w:szCs w:val="26"/>
        </w:rPr>
      </w:pPr>
      <w:r>
        <w:rPr>
          <w:rFonts w:eastAsiaTheme="majorEastAsia" w:cstheme="majorBidi"/>
          <w:b/>
          <w:sz w:val="28"/>
          <w:szCs w:val="26"/>
        </w:rPr>
        <w:t>Time</w:t>
      </w:r>
    </w:p>
    <w:p w14:paraId="32E883FF" w14:textId="5915201A" w:rsidR="00A3180B" w:rsidRDefault="00534F8A" w:rsidP="00A3180B">
      <w:pPr>
        <w:widowControl w:val="0"/>
        <w:spacing w:after="0" w:line="276" w:lineRule="auto"/>
        <w:rPr>
          <w:rFonts w:eastAsia="Arial" w:cs="Arial"/>
          <w:szCs w:val="24"/>
        </w:rPr>
      </w:pPr>
      <w:r>
        <w:rPr>
          <w:rFonts w:eastAsia="Arial" w:cs="Arial"/>
          <w:szCs w:val="24"/>
        </w:rPr>
        <w:t xml:space="preserve">Total: </w:t>
      </w:r>
      <w:r w:rsidR="00EE219C">
        <w:rPr>
          <w:rFonts w:eastAsia="Arial" w:cs="Arial"/>
          <w:szCs w:val="24"/>
        </w:rPr>
        <w:t>6</w:t>
      </w:r>
      <w:r w:rsidR="004E4B47">
        <w:rPr>
          <w:rFonts w:eastAsia="Arial" w:cs="Arial"/>
          <w:szCs w:val="24"/>
        </w:rPr>
        <w:t>0 minutes</w:t>
      </w:r>
    </w:p>
    <w:p w14:paraId="1E3F8A4C" w14:textId="25FFA728" w:rsidR="00534F8A" w:rsidRPr="00E84E9D" w:rsidRDefault="00534F8A" w:rsidP="005B15D7">
      <w:pPr>
        <w:spacing w:before="160" w:line="276" w:lineRule="auto"/>
        <w:rPr>
          <w:rFonts w:eastAsiaTheme="majorEastAsia" w:cstheme="majorBidi"/>
          <w:b/>
          <w:sz w:val="28"/>
          <w:szCs w:val="26"/>
        </w:rPr>
      </w:pPr>
      <w:r>
        <w:rPr>
          <w:rFonts w:eastAsiaTheme="majorEastAsia" w:cstheme="majorBidi"/>
          <w:b/>
          <w:sz w:val="28"/>
          <w:szCs w:val="26"/>
        </w:rPr>
        <w:t>Advance Preparation</w:t>
      </w:r>
    </w:p>
    <w:p w14:paraId="27A9C3E5" w14:textId="3257D8F3" w:rsidR="004E4B47" w:rsidRDefault="00531D2A" w:rsidP="00DF470A">
      <w:pPr>
        <w:spacing w:before="160" w:after="160" w:line="276" w:lineRule="auto"/>
        <w:rPr>
          <w:rFonts w:eastAsia="Arial" w:cs="Arial"/>
          <w:szCs w:val="24"/>
        </w:rPr>
      </w:pPr>
      <w:r>
        <w:rPr>
          <w:rFonts w:eastAsia="Arial" w:cs="Arial"/>
          <w:szCs w:val="24"/>
        </w:rPr>
        <w:t xml:space="preserve">For every two participants, </w:t>
      </w:r>
      <w:r w:rsidR="003D5533">
        <w:rPr>
          <w:rFonts w:eastAsia="Arial" w:cs="Arial"/>
          <w:szCs w:val="24"/>
        </w:rPr>
        <w:t>print a copy of th</w:t>
      </w:r>
      <w:r w:rsidR="00B6464D">
        <w:rPr>
          <w:rFonts w:eastAsia="Arial" w:cs="Arial"/>
          <w:szCs w:val="24"/>
        </w:rPr>
        <w:t xml:space="preserve">e 10 common network patterns (on pages </w:t>
      </w:r>
      <w:r w:rsidR="003D5533">
        <w:rPr>
          <w:rFonts w:eastAsia="Arial" w:cs="Arial"/>
          <w:szCs w:val="24"/>
        </w:rPr>
        <w:t>3-5</w:t>
      </w:r>
      <w:r w:rsidR="00B6464D">
        <w:rPr>
          <w:rFonts w:eastAsia="Arial" w:cs="Arial"/>
          <w:szCs w:val="24"/>
        </w:rPr>
        <w:t>)</w:t>
      </w:r>
      <w:r>
        <w:rPr>
          <w:rFonts w:eastAsia="Arial" w:cs="Arial"/>
          <w:szCs w:val="24"/>
        </w:rPr>
        <w:t xml:space="preserve"> and create a package of 10 cards (one card for each network pattern</w:t>
      </w:r>
      <w:r w:rsidR="00A854EA">
        <w:rPr>
          <w:rFonts w:eastAsia="Arial" w:cs="Arial"/>
          <w:szCs w:val="24"/>
        </w:rPr>
        <w:t>)</w:t>
      </w:r>
      <w:r>
        <w:rPr>
          <w:rFonts w:eastAsia="Arial" w:cs="Arial"/>
          <w:szCs w:val="24"/>
        </w:rPr>
        <w:t xml:space="preserve">.  </w:t>
      </w:r>
    </w:p>
    <w:p w14:paraId="43028175" w14:textId="77777777" w:rsidR="00DF470A" w:rsidRPr="00DF470A" w:rsidRDefault="00DF470A" w:rsidP="005B15D7">
      <w:pPr>
        <w:spacing w:before="160" w:line="276" w:lineRule="auto"/>
        <w:rPr>
          <w:rFonts w:eastAsiaTheme="majorEastAsia" w:cstheme="majorBidi"/>
          <w:b/>
          <w:sz w:val="28"/>
          <w:szCs w:val="26"/>
        </w:rPr>
      </w:pPr>
      <w:r w:rsidRPr="00DF470A">
        <w:rPr>
          <w:rFonts w:eastAsiaTheme="majorEastAsia" w:cstheme="majorBidi"/>
          <w:b/>
          <w:sz w:val="28"/>
          <w:szCs w:val="26"/>
        </w:rPr>
        <w:t>Implementing the Activity</w:t>
      </w:r>
    </w:p>
    <w:p w14:paraId="35EC6362" w14:textId="7EDBC44C" w:rsidR="00F910A5" w:rsidRDefault="00F910A5" w:rsidP="00F910A5">
      <w:pPr>
        <w:widowControl w:val="0"/>
        <w:numPr>
          <w:ilvl w:val="0"/>
          <w:numId w:val="43"/>
        </w:numPr>
        <w:spacing w:after="0" w:line="276" w:lineRule="auto"/>
      </w:pPr>
      <w:r>
        <w:t xml:space="preserve">The Facilitator will need </w:t>
      </w:r>
      <w:r>
        <w:rPr>
          <w:b/>
        </w:rPr>
        <w:t>5 minutes</w:t>
      </w:r>
      <w:r>
        <w:t xml:space="preserve"> before the activity to explain the purpose of the exercise and how it will work</w:t>
      </w:r>
      <w:r w:rsidR="008404E0">
        <w:t>.</w:t>
      </w:r>
    </w:p>
    <w:p w14:paraId="48AD6FBB" w14:textId="4BD85DE3" w:rsidR="00F910A5" w:rsidRDefault="00F910A5" w:rsidP="00F910A5">
      <w:pPr>
        <w:widowControl w:val="0"/>
        <w:numPr>
          <w:ilvl w:val="0"/>
          <w:numId w:val="43"/>
        </w:numPr>
        <w:spacing w:after="0" w:line="276" w:lineRule="auto"/>
      </w:pPr>
      <w:r>
        <w:t xml:space="preserve">The Facilitator will hand out sets of cards and lead the group through the exercise for </w:t>
      </w:r>
      <w:r w:rsidR="00EE219C">
        <w:rPr>
          <w:b/>
        </w:rPr>
        <w:t>35</w:t>
      </w:r>
      <w:r w:rsidRPr="00F910A5">
        <w:rPr>
          <w:b/>
        </w:rPr>
        <w:t xml:space="preserve"> minutes</w:t>
      </w:r>
      <w:r w:rsidR="0022294D">
        <w:rPr>
          <w:b/>
        </w:rPr>
        <w:t>.</w:t>
      </w:r>
      <w:r>
        <w:t xml:space="preserve"> </w:t>
      </w:r>
    </w:p>
    <w:p w14:paraId="40A43D90" w14:textId="34066BF9" w:rsidR="00F910A5" w:rsidRDefault="00F910A5" w:rsidP="00F910A5">
      <w:pPr>
        <w:widowControl w:val="0"/>
        <w:numPr>
          <w:ilvl w:val="0"/>
          <w:numId w:val="43"/>
        </w:numPr>
        <w:spacing w:after="0" w:line="276" w:lineRule="auto"/>
      </w:pPr>
      <w:r>
        <w:t>Participants reflect on the exercise as a whole, noting wha</w:t>
      </w:r>
      <w:r w:rsidR="008404E0">
        <w:t xml:space="preserve">t surprised them and where how information about their overall context could assist in achieve project, program, or organizational goals. </w:t>
      </w:r>
      <w:r>
        <w:t xml:space="preserve"> </w:t>
      </w:r>
      <w:r w:rsidR="00EE219C">
        <w:rPr>
          <w:b/>
        </w:rPr>
        <w:t>15</w:t>
      </w:r>
      <w:r w:rsidR="008404E0" w:rsidRPr="00F910A5">
        <w:rPr>
          <w:b/>
        </w:rPr>
        <w:t xml:space="preserve"> minutes</w:t>
      </w:r>
    </w:p>
    <w:p w14:paraId="50ACB850" w14:textId="15798CFC" w:rsidR="00F910A5" w:rsidRDefault="00F910A5" w:rsidP="00F910A5">
      <w:pPr>
        <w:pStyle w:val="ListParagraph"/>
        <w:numPr>
          <w:ilvl w:val="0"/>
          <w:numId w:val="43"/>
        </w:numPr>
      </w:pPr>
      <w:r>
        <w:t>W</w:t>
      </w:r>
      <w:r w:rsidR="008404E0">
        <w:t xml:space="preserve">rap up: </w:t>
      </w:r>
      <w:r w:rsidR="008404E0">
        <w:rPr>
          <w:b/>
        </w:rPr>
        <w:t>5 minutes</w:t>
      </w:r>
    </w:p>
    <w:p w14:paraId="02E0B126" w14:textId="4FA45EAB" w:rsidR="00A854EA" w:rsidRDefault="00C73745" w:rsidP="00A854EA">
      <w:pPr>
        <w:spacing w:before="160" w:after="160" w:line="276" w:lineRule="auto"/>
        <w:rPr>
          <w:rFonts w:eastAsiaTheme="majorEastAsia" w:cstheme="majorBidi"/>
          <w:b/>
          <w:sz w:val="28"/>
          <w:szCs w:val="26"/>
        </w:rPr>
      </w:pPr>
      <w:r w:rsidRPr="00C73745">
        <w:rPr>
          <w:rFonts w:eastAsiaTheme="majorEastAsia" w:cstheme="majorBidi"/>
          <w:b/>
          <w:sz w:val="28"/>
          <w:szCs w:val="26"/>
        </w:rPr>
        <w:lastRenderedPageBreak/>
        <w:t>Activity</w:t>
      </w:r>
      <w:r>
        <w:rPr>
          <w:rFonts w:eastAsiaTheme="majorEastAsia" w:cstheme="majorBidi"/>
          <w:b/>
          <w:sz w:val="28"/>
          <w:szCs w:val="26"/>
        </w:rPr>
        <w:t xml:space="preserve"> Steps</w:t>
      </w:r>
    </w:p>
    <w:p w14:paraId="00ACC14B" w14:textId="633B69AE" w:rsidR="008404E0" w:rsidRPr="008404E0" w:rsidRDefault="008404E0" w:rsidP="008404E0">
      <w:pPr>
        <w:widowControl w:val="0"/>
        <w:spacing w:after="0" w:line="276" w:lineRule="auto"/>
      </w:pPr>
      <w:r>
        <w:t>The facilitator asks the</w:t>
      </w:r>
      <w:r w:rsidRPr="008404E0">
        <w:t xml:space="preserve"> participants </w:t>
      </w:r>
      <w:r>
        <w:t>to complete four steps:</w:t>
      </w:r>
      <w:r>
        <w:br/>
      </w:r>
    </w:p>
    <w:p w14:paraId="2322A650" w14:textId="0BC6896C" w:rsidR="0022294D" w:rsidRDefault="0022294D" w:rsidP="00A854EA">
      <w:pPr>
        <w:pStyle w:val="ListParagraph"/>
        <w:numPr>
          <w:ilvl w:val="0"/>
          <w:numId w:val="41"/>
        </w:numPr>
        <w:spacing w:after="160"/>
      </w:pPr>
      <w:r>
        <w:t>Ask participants to split into groups of twos (with a larger group of over eight participants, divide participants into small groups)</w:t>
      </w:r>
    </w:p>
    <w:p w14:paraId="0C1C5306" w14:textId="2E4F10C6" w:rsidR="00A854EA" w:rsidRDefault="0022294D" w:rsidP="00A854EA">
      <w:pPr>
        <w:pStyle w:val="ListParagraph"/>
        <w:numPr>
          <w:ilvl w:val="0"/>
          <w:numId w:val="41"/>
        </w:numPr>
        <w:spacing w:after="160"/>
      </w:pPr>
      <w:r>
        <w:t>Ask participants to i</w:t>
      </w:r>
      <w:r w:rsidR="008404E0">
        <w:t xml:space="preserve">dentify a </w:t>
      </w:r>
      <w:r w:rsidR="00A854EA">
        <w:t xml:space="preserve">situation in which </w:t>
      </w:r>
      <w:r w:rsidR="008404E0">
        <w:t xml:space="preserve">knowledge sharing is essential </w:t>
      </w:r>
      <w:r w:rsidR="008D1CFE">
        <w:t xml:space="preserve">to a project </w:t>
      </w:r>
      <w:r>
        <w:t>they</w:t>
      </w:r>
      <w:r w:rsidR="008D1CFE">
        <w:t xml:space="preserve"> work on (approximately 1 minute).</w:t>
      </w:r>
    </w:p>
    <w:p w14:paraId="35A9D2DD" w14:textId="2AD87455" w:rsidR="00A854EA" w:rsidRDefault="0022294D" w:rsidP="00A854EA">
      <w:pPr>
        <w:pStyle w:val="ListParagraph"/>
        <w:numPr>
          <w:ilvl w:val="0"/>
          <w:numId w:val="41"/>
        </w:numPr>
        <w:spacing w:after="160"/>
      </w:pPr>
      <w:r>
        <w:t>Ask participants to r</w:t>
      </w:r>
      <w:r w:rsidR="00F00C25">
        <w:t>eview</w:t>
      </w:r>
      <w:r w:rsidR="008404E0">
        <w:t xml:space="preserve"> </w:t>
      </w:r>
      <w:r w:rsidR="00A854EA" w:rsidRPr="006A449A">
        <w:t xml:space="preserve">the </w:t>
      </w:r>
      <w:r w:rsidR="00A854EA">
        <w:t>10</w:t>
      </w:r>
      <w:r w:rsidR="00A854EA" w:rsidRPr="006A449A">
        <w:t xml:space="preserve"> </w:t>
      </w:r>
      <w:r>
        <w:t xml:space="preserve">network structure </w:t>
      </w:r>
      <w:r w:rsidR="00A854EA" w:rsidRPr="006A449A">
        <w:t>card</w:t>
      </w:r>
      <w:r w:rsidR="00A854EA">
        <w:t>s with the goal of picking two</w:t>
      </w:r>
      <w:r w:rsidR="008404E0">
        <w:t>:</w:t>
      </w:r>
    </w:p>
    <w:p w14:paraId="7AD229C3" w14:textId="4CF3A669" w:rsidR="008404E0" w:rsidRDefault="00A854EA" w:rsidP="008404E0">
      <w:pPr>
        <w:pStyle w:val="ListParagraph"/>
        <w:numPr>
          <w:ilvl w:val="0"/>
          <w:numId w:val="45"/>
        </w:numPr>
      </w:pPr>
      <w:r>
        <w:t xml:space="preserve">one that shows a pattern that is </w:t>
      </w:r>
      <w:r w:rsidRPr="00901262">
        <w:rPr>
          <w:b/>
        </w:rPr>
        <w:t>harmful</w:t>
      </w:r>
      <w:r w:rsidRPr="006A449A">
        <w:t xml:space="preserve"> to </w:t>
      </w:r>
      <w:r>
        <w:t>the situation you’re thinking of</w:t>
      </w:r>
    </w:p>
    <w:p w14:paraId="40577567" w14:textId="0D849BE4" w:rsidR="008404E0" w:rsidRDefault="00A854EA" w:rsidP="008404E0">
      <w:pPr>
        <w:pStyle w:val="ListParagraph"/>
        <w:numPr>
          <w:ilvl w:val="0"/>
          <w:numId w:val="45"/>
        </w:numPr>
      </w:pPr>
      <w:r>
        <w:t xml:space="preserve">one that shows a pattern that is </w:t>
      </w:r>
      <w:r w:rsidRPr="008404E0">
        <w:rPr>
          <w:b/>
        </w:rPr>
        <w:t xml:space="preserve">helpful </w:t>
      </w:r>
      <w:r w:rsidRPr="006A449A">
        <w:t xml:space="preserve">to </w:t>
      </w:r>
      <w:r>
        <w:t>the situation you’re thinking about</w:t>
      </w:r>
      <w:r w:rsidRPr="006A449A">
        <w:t xml:space="preserve"> </w:t>
      </w:r>
    </w:p>
    <w:p w14:paraId="2F98F908" w14:textId="1886F64E" w:rsidR="008D1CFE" w:rsidRDefault="00EE219C" w:rsidP="008404E0">
      <w:pPr>
        <w:ind w:left="1080"/>
      </w:pPr>
      <w:r>
        <w:t>(approximately 2</w:t>
      </w:r>
      <w:r w:rsidR="008D1CFE">
        <w:t xml:space="preserve"> minute</w:t>
      </w:r>
      <w:r>
        <w:t>s</w:t>
      </w:r>
      <w:r w:rsidR="008D1CFE">
        <w:t>)</w:t>
      </w:r>
    </w:p>
    <w:p w14:paraId="301A9E99" w14:textId="7F96EF50" w:rsidR="00A854EA" w:rsidRDefault="0022294D" w:rsidP="00A854EA">
      <w:pPr>
        <w:pStyle w:val="ListParagraph"/>
        <w:numPr>
          <w:ilvl w:val="0"/>
          <w:numId w:val="41"/>
        </w:numPr>
        <w:spacing w:after="160"/>
      </w:pPr>
      <w:r>
        <w:t xml:space="preserve">Ask each </w:t>
      </w:r>
      <w:r w:rsidR="00EE219C">
        <w:t>participant</w:t>
      </w:r>
      <w:r>
        <w:t xml:space="preserve"> to</w:t>
      </w:r>
      <w:r w:rsidR="00EE219C">
        <w:t xml:space="preserve"> p</w:t>
      </w:r>
      <w:r w:rsidR="008D1CFE">
        <w:t>ick</w:t>
      </w:r>
      <w:r w:rsidR="00A854EA">
        <w:t xml:space="preserve"> up the card showing the pattern that is </w:t>
      </w:r>
      <w:r w:rsidR="00A854EA" w:rsidRPr="0096265F">
        <w:rPr>
          <w:b/>
        </w:rPr>
        <w:t xml:space="preserve">harmful </w:t>
      </w:r>
      <w:r w:rsidR="008404E0">
        <w:t xml:space="preserve">and </w:t>
      </w:r>
      <w:r w:rsidR="00EE219C">
        <w:t xml:space="preserve">show it to </w:t>
      </w:r>
      <w:r w:rsidRPr="0022294D">
        <w:rPr>
          <w:i/>
        </w:rPr>
        <w:t>all</w:t>
      </w:r>
      <w:r>
        <w:t xml:space="preserve"> the other participants</w:t>
      </w:r>
      <w:r w:rsidR="008404E0">
        <w:t xml:space="preserve">. </w:t>
      </w:r>
      <w:r w:rsidR="008D1CFE">
        <w:t>Describe the situation and explain why you chose the pattern</w:t>
      </w:r>
      <w:r w:rsidR="00EE219C">
        <w:t xml:space="preserve"> (approximately 2 minutes per participant).</w:t>
      </w:r>
    </w:p>
    <w:p w14:paraId="65E5F70C" w14:textId="6244F4C6" w:rsidR="00A854EA" w:rsidRPr="00BA4D98" w:rsidRDefault="0022294D" w:rsidP="00BA4D98">
      <w:pPr>
        <w:pStyle w:val="ListParagraph"/>
        <w:numPr>
          <w:ilvl w:val="0"/>
          <w:numId w:val="41"/>
        </w:numPr>
        <w:spacing w:after="160"/>
      </w:pPr>
      <w:r>
        <w:t xml:space="preserve">Ask each participant to pick up </w:t>
      </w:r>
      <w:r w:rsidR="00EE219C">
        <w:t xml:space="preserve">the card showing the pattern that is </w:t>
      </w:r>
      <w:r w:rsidR="00EE219C">
        <w:rPr>
          <w:b/>
        </w:rPr>
        <w:t>helpful</w:t>
      </w:r>
      <w:r w:rsidR="00EE219C" w:rsidRPr="0096265F">
        <w:rPr>
          <w:b/>
        </w:rPr>
        <w:t xml:space="preserve"> </w:t>
      </w:r>
      <w:r w:rsidR="00EE219C">
        <w:t xml:space="preserve">and show </w:t>
      </w:r>
      <w:r>
        <w:t xml:space="preserve">it to </w:t>
      </w:r>
      <w:r w:rsidRPr="0022294D">
        <w:rPr>
          <w:i/>
        </w:rPr>
        <w:t>all</w:t>
      </w:r>
      <w:r>
        <w:t xml:space="preserve"> the other participants</w:t>
      </w:r>
      <w:r w:rsidR="00EE219C">
        <w:t>. Describe the situation and explain why you chose the pattern (approximately 2 minutes per participant).</w:t>
      </w:r>
    </w:p>
    <w:p w14:paraId="632E964E" w14:textId="1B5B0BEE" w:rsidR="003D5533" w:rsidRDefault="001D0ACD" w:rsidP="00534F8A">
      <w:pPr>
        <w:widowControl w:val="0"/>
        <w:spacing w:after="0" w:line="276" w:lineRule="auto"/>
        <w:rPr>
          <w:szCs w:val="24"/>
        </w:rPr>
      </w:pPr>
      <w:r>
        <w:rPr>
          <w:rFonts w:eastAsia="Arial" w:cs="Arial"/>
          <w:szCs w:val="24"/>
        </w:rPr>
        <w:t xml:space="preserve">The </w:t>
      </w:r>
      <w:hyperlink r:id="rId9" w:history="1">
        <w:r w:rsidRPr="001D0ACD">
          <w:rPr>
            <w:rStyle w:val="Hyperlink"/>
            <w:rFonts w:eastAsia="Arial" w:cs="Arial"/>
            <w:szCs w:val="24"/>
          </w:rPr>
          <w:t>results of a similar exercise</w:t>
        </w:r>
      </w:hyperlink>
      <w:r>
        <w:rPr>
          <w:rFonts w:eastAsia="Arial" w:cs="Arial"/>
          <w:szCs w:val="24"/>
        </w:rPr>
        <w:t xml:space="preserve"> completed as part of a share fair in East Africa are documented in a case study. </w:t>
      </w:r>
      <w:r w:rsidR="008F2613">
        <w:rPr>
          <w:szCs w:val="24"/>
        </w:rPr>
        <w:t xml:space="preserve">Eva Schiffer presents additional variations in the </w:t>
      </w:r>
      <w:hyperlink r:id="rId10" w:history="1">
        <w:r w:rsidR="008F2613">
          <w:rPr>
            <w:rStyle w:val="Hyperlink"/>
          </w:rPr>
          <w:t>original e</w:t>
        </w:r>
        <w:r w:rsidR="008F2613" w:rsidRPr="00531D2A">
          <w:rPr>
            <w:rStyle w:val="Hyperlink"/>
          </w:rPr>
          <w:t>xercise</w:t>
        </w:r>
      </w:hyperlink>
      <w:r w:rsidR="008F2613">
        <w:rPr>
          <w:rStyle w:val="Hyperlink"/>
        </w:rPr>
        <w:t xml:space="preserve"> guidance</w:t>
      </w:r>
      <w:r w:rsidR="008F2613">
        <w:rPr>
          <w:rFonts w:eastAsia="Arial" w:cs="Arial"/>
          <w:szCs w:val="24"/>
        </w:rPr>
        <w:t>.</w:t>
      </w:r>
    </w:p>
    <w:p w14:paraId="0D491D4F" w14:textId="77777777" w:rsidR="003D5533" w:rsidRDefault="003D5533" w:rsidP="00534F8A">
      <w:pPr>
        <w:widowControl w:val="0"/>
        <w:spacing w:after="0" w:line="276" w:lineRule="auto"/>
        <w:rPr>
          <w:szCs w:val="24"/>
        </w:rPr>
      </w:pPr>
    </w:p>
    <w:p w14:paraId="48F6138D" w14:textId="77777777" w:rsidR="003D5533" w:rsidRDefault="003D5533" w:rsidP="00534F8A">
      <w:pPr>
        <w:widowControl w:val="0"/>
        <w:spacing w:after="0" w:line="276" w:lineRule="auto"/>
        <w:rPr>
          <w:szCs w:val="24"/>
        </w:rPr>
      </w:pPr>
    </w:p>
    <w:p w14:paraId="2358D660" w14:textId="77777777" w:rsidR="003D5533" w:rsidRDefault="003D5533" w:rsidP="00534F8A">
      <w:pPr>
        <w:widowControl w:val="0"/>
        <w:spacing w:after="0" w:line="276" w:lineRule="auto"/>
        <w:rPr>
          <w:szCs w:val="24"/>
        </w:rPr>
      </w:pPr>
    </w:p>
    <w:p w14:paraId="2224E5A9" w14:textId="77777777" w:rsidR="003D5533" w:rsidRDefault="003D5533" w:rsidP="00534F8A">
      <w:pPr>
        <w:widowControl w:val="0"/>
        <w:spacing w:after="0" w:line="276" w:lineRule="auto"/>
        <w:rPr>
          <w:szCs w:val="24"/>
        </w:rPr>
      </w:pPr>
    </w:p>
    <w:p w14:paraId="7C8B547D" w14:textId="77777777" w:rsidR="003D5533" w:rsidRDefault="003D5533" w:rsidP="00534F8A">
      <w:pPr>
        <w:widowControl w:val="0"/>
        <w:spacing w:after="0" w:line="276" w:lineRule="auto"/>
        <w:rPr>
          <w:szCs w:val="24"/>
        </w:rPr>
      </w:pPr>
    </w:p>
    <w:p w14:paraId="08354649" w14:textId="77777777" w:rsidR="003D5533" w:rsidRDefault="003D5533" w:rsidP="00534F8A">
      <w:pPr>
        <w:widowControl w:val="0"/>
        <w:spacing w:after="0" w:line="276" w:lineRule="auto"/>
        <w:rPr>
          <w:szCs w:val="24"/>
        </w:rPr>
      </w:pPr>
    </w:p>
    <w:p w14:paraId="7ED61032" w14:textId="77777777" w:rsidR="003D5533" w:rsidRDefault="003D5533" w:rsidP="00534F8A">
      <w:pPr>
        <w:widowControl w:val="0"/>
        <w:spacing w:after="0" w:line="276" w:lineRule="auto"/>
        <w:rPr>
          <w:szCs w:val="24"/>
        </w:rPr>
      </w:pPr>
    </w:p>
    <w:p w14:paraId="75383869" w14:textId="77777777" w:rsidR="003D5533" w:rsidRDefault="003D5533" w:rsidP="00534F8A">
      <w:pPr>
        <w:widowControl w:val="0"/>
        <w:spacing w:after="0" w:line="276" w:lineRule="auto"/>
        <w:rPr>
          <w:szCs w:val="24"/>
        </w:rPr>
      </w:pPr>
    </w:p>
    <w:p w14:paraId="08D903DE" w14:textId="77777777" w:rsidR="003D5533" w:rsidRDefault="003D5533" w:rsidP="00534F8A">
      <w:pPr>
        <w:widowControl w:val="0"/>
        <w:spacing w:after="0" w:line="276" w:lineRule="auto"/>
        <w:rPr>
          <w:szCs w:val="24"/>
        </w:rPr>
      </w:pPr>
    </w:p>
    <w:p w14:paraId="08760889" w14:textId="77777777" w:rsidR="003D5533" w:rsidRDefault="003D5533" w:rsidP="00534F8A">
      <w:pPr>
        <w:widowControl w:val="0"/>
        <w:spacing w:after="0" w:line="276" w:lineRule="auto"/>
        <w:rPr>
          <w:szCs w:val="24"/>
        </w:rPr>
      </w:pPr>
    </w:p>
    <w:p w14:paraId="33321BAE" w14:textId="77777777" w:rsidR="003D5533" w:rsidRDefault="003D5533" w:rsidP="00534F8A">
      <w:pPr>
        <w:widowControl w:val="0"/>
        <w:spacing w:after="0" w:line="276" w:lineRule="auto"/>
        <w:rPr>
          <w:szCs w:val="24"/>
        </w:rPr>
      </w:pPr>
    </w:p>
    <w:p w14:paraId="245CA69F" w14:textId="77777777" w:rsidR="003D5533" w:rsidRDefault="003D5533" w:rsidP="00534F8A">
      <w:pPr>
        <w:widowControl w:val="0"/>
        <w:spacing w:after="0" w:line="276" w:lineRule="auto"/>
        <w:rPr>
          <w:szCs w:val="24"/>
        </w:rPr>
      </w:pPr>
    </w:p>
    <w:p w14:paraId="1170F563" w14:textId="77777777" w:rsidR="003D5533" w:rsidRDefault="003D5533" w:rsidP="00534F8A">
      <w:pPr>
        <w:widowControl w:val="0"/>
        <w:spacing w:after="0" w:line="276" w:lineRule="auto"/>
        <w:rPr>
          <w:szCs w:val="24"/>
        </w:rPr>
      </w:pPr>
    </w:p>
    <w:p w14:paraId="35827F5A" w14:textId="77777777" w:rsidR="003D5533" w:rsidRDefault="003D5533" w:rsidP="00534F8A">
      <w:pPr>
        <w:widowControl w:val="0"/>
        <w:spacing w:after="0" w:line="276" w:lineRule="auto"/>
        <w:rPr>
          <w:szCs w:val="24"/>
        </w:rPr>
      </w:pPr>
    </w:p>
    <w:p w14:paraId="6A5C75DC" w14:textId="77777777" w:rsidR="003D5533" w:rsidRDefault="003D5533" w:rsidP="00534F8A">
      <w:pPr>
        <w:widowControl w:val="0"/>
        <w:spacing w:after="0" w:line="276" w:lineRule="auto"/>
        <w:rPr>
          <w:szCs w:val="24"/>
        </w:rPr>
      </w:pPr>
    </w:p>
    <w:p w14:paraId="2492B245" w14:textId="77777777" w:rsidR="003D5533" w:rsidRDefault="003D5533" w:rsidP="00534F8A">
      <w:pPr>
        <w:widowControl w:val="0"/>
        <w:spacing w:after="0" w:line="276" w:lineRule="auto"/>
        <w:rPr>
          <w:noProof/>
          <w:lang w:eastAsia="en-US"/>
        </w:rPr>
      </w:pPr>
      <w:r>
        <w:rPr>
          <w:noProof/>
          <w:lang w:eastAsia="en-US"/>
        </w:rPr>
        <w:lastRenderedPageBreak/>
        <w:drawing>
          <wp:inline distT="0" distB="0" distL="0" distR="0" wp14:anchorId="3F04E36F" wp14:editId="4BB838BF">
            <wp:extent cx="5943600" cy="388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887470"/>
                    </a:xfrm>
                    <a:prstGeom prst="rect">
                      <a:avLst/>
                    </a:prstGeom>
                  </pic:spPr>
                </pic:pic>
              </a:graphicData>
            </a:graphic>
          </wp:inline>
        </w:drawing>
      </w:r>
    </w:p>
    <w:p w14:paraId="32DE6FC9" w14:textId="77777777" w:rsidR="003D5533" w:rsidRDefault="003D5533" w:rsidP="00534F8A">
      <w:pPr>
        <w:widowControl w:val="0"/>
        <w:spacing w:after="0" w:line="276" w:lineRule="auto"/>
        <w:rPr>
          <w:noProof/>
          <w:lang w:eastAsia="en-US"/>
        </w:rPr>
      </w:pPr>
    </w:p>
    <w:p w14:paraId="3E1B3D13" w14:textId="2ACDC3D4" w:rsidR="003D5533" w:rsidRDefault="003D5533" w:rsidP="00534F8A">
      <w:pPr>
        <w:widowControl w:val="0"/>
        <w:spacing w:after="0" w:line="276" w:lineRule="auto"/>
        <w:rPr>
          <w:noProof/>
          <w:lang w:eastAsia="en-US"/>
        </w:rPr>
      </w:pPr>
      <w:r w:rsidRPr="003D5533">
        <w:rPr>
          <w:noProof/>
          <w:lang w:eastAsia="en-US"/>
        </w:rPr>
        <w:t xml:space="preserve"> </w:t>
      </w:r>
    </w:p>
    <w:p w14:paraId="782274C6" w14:textId="3602CD82" w:rsidR="003D5533" w:rsidRDefault="003D5533" w:rsidP="00534F8A">
      <w:pPr>
        <w:widowControl w:val="0"/>
        <w:spacing w:after="0" w:line="276" w:lineRule="auto"/>
        <w:rPr>
          <w:szCs w:val="24"/>
        </w:rPr>
      </w:pPr>
      <w:r>
        <w:rPr>
          <w:noProof/>
          <w:lang w:eastAsia="en-US"/>
        </w:rPr>
        <w:drawing>
          <wp:inline distT="0" distB="0" distL="0" distR="0" wp14:anchorId="62D88760" wp14:editId="03E688D0">
            <wp:extent cx="5943600" cy="3471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471545"/>
                    </a:xfrm>
                    <a:prstGeom prst="rect">
                      <a:avLst/>
                    </a:prstGeom>
                  </pic:spPr>
                </pic:pic>
              </a:graphicData>
            </a:graphic>
          </wp:inline>
        </w:drawing>
      </w:r>
    </w:p>
    <w:p w14:paraId="1A734EB5" w14:textId="77777777" w:rsidR="003D5533" w:rsidRDefault="003D5533" w:rsidP="00534F8A">
      <w:pPr>
        <w:widowControl w:val="0"/>
        <w:spacing w:after="0" w:line="276" w:lineRule="auto"/>
        <w:rPr>
          <w:szCs w:val="24"/>
        </w:rPr>
      </w:pPr>
    </w:p>
    <w:p w14:paraId="549F43AE" w14:textId="77777777" w:rsidR="003D5533" w:rsidRDefault="003D5533" w:rsidP="00534F8A">
      <w:pPr>
        <w:widowControl w:val="0"/>
        <w:spacing w:after="0" w:line="276" w:lineRule="auto"/>
        <w:rPr>
          <w:szCs w:val="24"/>
        </w:rPr>
      </w:pPr>
    </w:p>
    <w:p w14:paraId="7CF44073" w14:textId="1455DF0E" w:rsidR="003D5533" w:rsidRDefault="003D5533" w:rsidP="00534F8A">
      <w:pPr>
        <w:widowControl w:val="0"/>
        <w:spacing w:after="0" w:line="276" w:lineRule="auto"/>
        <w:rPr>
          <w:szCs w:val="24"/>
        </w:rPr>
      </w:pPr>
      <w:r>
        <w:rPr>
          <w:noProof/>
          <w:lang w:eastAsia="en-US"/>
        </w:rPr>
        <w:lastRenderedPageBreak/>
        <w:drawing>
          <wp:inline distT="0" distB="0" distL="0" distR="0" wp14:anchorId="3D5AD27C" wp14:editId="7D7B82A6">
            <wp:extent cx="5943600" cy="3815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815715"/>
                    </a:xfrm>
                    <a:prstGeom prst="rect">
                      <a:avLst/>
                    </a:prstGeom>
                  </pic:spPr>
                </pic:pic>
              </a:graphicData>
            </a:graphic>
          </wp:inline>
        </w:drawing>
      </w:r>
    </w:p>
    <w:p w14:paraId="06500EAC" w14:textId="77777777" w:rsidR="003D5533" w:rsidRDefault="003D5533" w:rsidP="00534F8A">
      <w:pPr>
        <w:widowControl w:val="0"/>
        <w:spacing w:after="0" w:line="276" w:lineRule="auto"/>
        <w:rPr>
          <w:szCs w:val="24"/>
        </w:rPr>
      </w:pPr>
    </w:p>
    <w:p w14:paraId="484F9368" w14:textId="77777777" w:rsidR="003D5533" w:rsidRDefault="003D5533" w:rsidP="00534F8A">
      <w:pPr>
        <w:widowControl w:val="0"/>
        <w:spacing w:after="0" w:line="276" w:lineRule="auto"/>
        <w:rPr>
          <w:szCs w:val="24"/>
        </w:rPr>
      </w:pPr>
    </w:p>
    <w:p w14:paraId="2FD6DC17" w14:textId="1A026DAA" w:rsidR="003D5533" w:rsidRDefault="003D5533" w:rsidP="00534F8A">
      <w:pPr>
        <w:widowControl w:val="0"/>
        <w:spacing w:after="0" w:line="276" w:lineRule="auto"/>
        <w:rPr>
          <w:szCs w:val="24"/>
        </w:rPr>
      </w:pPr>
      <w:r>
        <w:rPr>
          <w:noProof/>
          <w:lang w:eastAsia="en-US"/>
        </w:rPr>
        <w:drawing>
          <wp:inline distT="0" distB="0" distL="0" distR="0" wp14:anchorId="6A35D704" wp14:editId="4B39BC56">
            <wp:extent cx="5943600" cy="34975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497580"/>
                    </a:xfrm>
                    <a:prstGeom prst="rect">
                      <a:avLst/>
                    </a:prstGeom>
                  </pic:spPr>
                </pic:pic>
              </a:graphicData>
            </a:graphic>
          </wp:inline>
        </w:drawing>
      </w:r>
    </w:p>
    <w:p w14:paraId="00FB159A" w14:textId="77777777" w:rsidR="003D5533" w:rsidRDefault="003D5533" w:rsidP="00534F8A">
      <w:pPr>
        <w:widowControl w:val="0"/>
        <w:spacing w:after="0" w:line="276" w:lineRule="auto"/>
        <w:rPr>
          <w:szCs w:val="24"/>
        </w:rPr>
      </w:pPr>
    </w:p>
    <w:p w14:paraId="3B785DB5" w14:textId="77777777" w:rsidR="003D5533" w:rsidRDefault="003D5533" w:rsidP="00534F8A">
      <w:pPr>
        <w:widowControl w:val="0"/>
        <w:spacing w:after="0" w:line="276" w:lineRule="auto"/>
        <w:rPr>
          <w:szCs w:val="24"/>
        </w:rPr>
      </w:pPr>
    </w:p>
    <w:p w14:paraId="13AFBB67" w14:textId="642492A9" w:rsidR="003D5533" w:rsidRPr="00A854EA" w:rsidRDefault="003D5533" w:rsidP="00534F8A">
      <w:pPr>
        <w:widowControl w:val="0"/>
        <w:spacing w:after="0" w:line="276" w:lineRule="auto"/>
        <w:rPr>
          <w:szCs w:val="24"/>
        </w:rPr>
      </w:pPr>
      <w:r>
        <w:rPr>
          <w:noProof/>
          <w:lang w:eastAsia="en-US"/>
        </w:rPr>
        <w:lastRenderedPageBreak/>
        <w:drawing>
          <wp:inline distT="0" distB="0" distL="0" distR="0" wp14:anchorId="6A1B4252" wp14:editId="2E420D4C">
            <wp:extent cx="5943600" cy="39535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953510"/>
                    </a:xfrm>
                    <a:prstGeom prst="rect">
                      <a:avLst/>
                    </a:prstGeom>
                  </pic:spPr>
                </pic:pic>
              </a:graphicData>
            </a:graphic>
          </wp:inline>
        </w:drawing>
      </w:r>
    </w:p>
    <w:sectPr w:rsidR="003D5533" w:rsidRPr="00A854EA" w:rsidSect="00703F2E">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BAB7C" w14:textId="77777777" w:rsidR="001C6174" w:rsidRDefault="001C6174">
      <w:r>
        <w:separator/>
      </w:r>
    </w:p>
    <w:p w14:paraId="740E978C" w14:textId="77777777" w:rsidR="001C6174" w:rsidRDefault="001C6174"/>
  </w:endnote>
  <w:endnote w:type="continuationSeparator" w:id="0">
    <w:p w14:paraId="10DAE714" w14:textId="77777777" w:rsidR="001C6174" w:rsidRDefault="001C6174">
      <w:r>
        <w:continuationSeparator/>
      </w:r>
    </w:p>
    <w:p w14:paraId="38DFA323" w14:textId="77777777" w:rsidR="001C6174" w:rsidRDefault="001C6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4E"/>
    <w:family w:val="auto"/>
    <w:pitch w:val="variable"/>
    <w:sig w:usb0="E10102FF" w:usb1="EAC7FFFF" w:usb2="0001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6BF1239C" w14:textId="02C7A0E4" w:rsidR="005F46EB" w:rsidRDefault="005F46EB" w:rsidP="00703F2E">
        <w:pPr>
          <w:pStyle w:val="Footer"/>
          <w:jc w:val="right"/>
        </w:pPr>
        <w:r>
          <w:fldChar w:fldCharType="begin"/>
        </w:r>
        <w:r>
          <w:instrText xml:space="preserve"> PAGE   \* MERGEFORMAT </w:instrText>
        </w:r>
        <w:r>
          <w:fldChar w:fldCharType="separate"/>
        </w:r>
        <w:r w:rsidR="00BA4D98">
          <w:rPr>
            <w:noProof/>
          </w:rPr>
          <w:t>2</w:t>
        </w:r>
        <w:r>
          <w:rPr>
            <w:noProof/>
          </w:rPr>
          <w:fldChar w:fldCharType="end"/>
        </w:r>
      </w:p>
    </w:sdtContent>
  </w:sdt>
  <w:p w14:paraId="5D211824" w14:textId="77777777" w:rsidR="00AC45A8" w:rsidRDefault="00AC45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70373"/>
      <w:docPartObj>
        <w:docPartGallery w:val="Page Numbers (Bottom of Page)"/>
        <w:docPartUnique/>
      </w:docPartObj>
    </w:sdtPr>
    <w:sdtEndPr>
      <w:rPr>
        <w:noProof/>
      </w:rPr>
    </w:sdtEndPr>
    <w:sdtContent>
      <w:p w14:paraId="4CF90735" w14:textId="470A4FC6" w:rsidR="005F46EB" w:rsidRDefault="005F46EB">
        <w:pPr>
          <w:pStyle w:val="Footer"/>
          <w:jc w:val="right"/>
        </w:pPr>
        <w:r>
          <w:fldChar w:fldCharType="begin"/>
        </w:r>
        <w:r>
          <w:instrText xml:space="preserve"> PAGE   \* MERGEFORMAT </w:instrText>
        </w:r>
        <w:r>
          <w:fldChar w:fldCharType="separate"/>
        </w:r>
        <w:r w:rsidR="001D0ACD">
          <w:rPr>
            <w:noProof/>
          </w:rPr>
          <w:t>1</w:t>
        </w:r>
        <w:r>
          <w:rPr>
            <w:noProof/>
          </w:rPr>
          <w:fldChar w:fldCharType="end"/>
        </w:r>
      </w:p>
    </w:sdtContent>
  </w:sdt>
  <w:p w14:paraId="176E47C6" w14:textId="4776C9B4" w:rsidR="00AC45A8" w:rsidRPr="005B15D7" w:rsidRDefault="005B15D7">
    <w:pPr>
      <w:rPr>
        <w:sz w:val="16"/>
        <w:szCs w:val="16"/>
      </w:rPr>
    </w:pPr>
    <w:r w:rsidRPr="005B15D7">
      <w:rPr>
        <w:i/>
        <w:iCs/>
        <w:sz w:val="16"/>
        <w:szCs w:val="16"/>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B15D7">
      <w:rPr>
        <w:i/>
        <w:iCs/>
        <w:sz w:val="16"/>
        <w:szCs w:val="16"/>
      </w:rPr>
      <w:t>Amref</w:t>
    </w:r>
    <w:proofErr w:type="spellEnd"/>
    <w:r w:rsidRPr="005B15D7">
      <w:rPr>
        <w:i/>
        <w:iCs/>
        <w:sz w:val="16"/>
        <w:szCs w:val="16"/>
      </w:rPr>
      <w:t xml:space="preserve"> Health Africa, </w:t>
    </w:r>
    <w:proofErr w:type="spellStart"/>
    <w:r w:rsidRPr="005B15D7">
      <w:rPr>
        <w:i/>
        <w:iCs/>
        <w:sz w:val="16"/>
        <w:szCs w:val="16"/>
      </w:rPr>
      <w:t>Busara</w:t>
    </w:r>
    <w:proofErr w:type="spellEnd"/>
    <w:r w:rsidRPr="005B15D7">
      <w:rPr>
        <w:i/>
        <w:iCs/>
        <w:sz w:val="16"/>
        <w:szCs w:val="16"/>
      </w:rPr>
      <w:t xml:space="preserve"> Center for Behavioral Economics (</w:t>
    </w:r>
    <w:proofErr w:type="spellStart"/>
    <w:r w:rsidRPr="005B15D7">
      <w:rPr>
        <w:i/>
        <w:iCs/>
        <w:sz w:val="16"/>
        <w:szCs w:val="16"/>
      </w:rPr>
      <w:t>Busara</w:t>
    </w:r>
    <w:proofErr w:type="spellEnd"/>
    <w:r w:rsidRPr="005B15D7">
      <w:rPr>
        <w:i/>
        <w:iCs/>
        <w:sz w:val="16"/>
        <w:szCs w:val="16"/>
      </w:rPr>
      <w:t xml:space="preserve">), and FHI 360. The information provided in this resource are the sole responsibility of Knowledge SUCCESS and does not necessarily reflect the views of USAID, the U.S. Government, or the Johns Hopkins University. The resource may be adapted as needed; the original material can be found on www.kmtraining.org.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EC784" w14:textId="77777777" w:rsidR="001C6174" w:rsidRDefault="001C6174">
      <w:r>
        <w:separator/>
      </w:r>
    </w:p>
    <w:p w14:paraId="62B90B96" w14:textId="77777777" w:rsidR="001C6174" w:rsidRDefault="001C6174"/>
  </w:footnote>
  <w:footnote w:type="continuationSeparator" w:id="0">
    <w:p w14:paraId="0D595854" w14:textId="77777777" w:rsidR="001C6174" w:rsidRDefault="001C6174">
      <w:r>
        <w:continuationSeparator/>
      </w:r>
    </w:p>
    <w:p w14:paraId="379E36E7" w14:textId="77777777" w:rsidR="001C6174" w:rsidRDefault="001C61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009A" w14:textId="77777777"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6CEEC082" w14:textId="77777777" w:rsidR="00AC45A8" w:rsidRDefault="00AC45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BC64" w14:textId="5D52ADB2"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5017F57A" w14:textId="77777777" w:rsidR="00AC45A8" w:rsidRDefault="00AC45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045C0"/>
    <w:multiLevelType w:val="hybridMultilevel"/>
    <w:tmpl w:val="4D0A0F6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0FB473F"/>
    <w:multiLevelType w:val="hybridMultilevel"/>
    <w:tmpl w:val="DAEC4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0D3E31E6"/>
    <w:multiLevelType w:val="hybridMultilevel"/>
    <w:tmpl w:val="C2AE303A"/>
    <w:lvl w:ilvl="0" w:tplc="E9D2DE4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836001C"/>
    <w:multiLevelType w:val="multilevel"/>
    <w:tmpl w:val="D36A3B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1AE15F37"/>
    <w:multiLevelType w:val="hybridMultilevel"/>
    <w:tmpl w:val="11F0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B2F24"/>
    <w:multiLevelType w:val="hybridMultilevel"/>
    <w:tmpl w:val="5678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4164E"/>
    <w:multiLevelType w:val="hybridMultilevel"/>
    <w:tmpl w:val="CB68E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5"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2DB41476"/>
    <w:multiLevelType w:val="hybridMultilevel"/>
    <w:tmpl w:val="CB2C02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E794A"/>
    <w:multiLevelType w:val="hybridMultilevel"/>
    <w:tmpl w:val="BF7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5315DF"/>
    <w:multiLevelType w:val="hybridMultilevel"/>
    <w:tmpl w:val="5CB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F108C"/>
    <w:multiLevelType w:val="hybridMultilevel"/>
    <w:tmpl w:val="2212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66E6C"/>
    <w:multiLevelType w:val="hybridMultilevel"/>
    <w:tmpl w:val="CB2C02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E5348"/>
    <w:multiLevelType w:val="hybridMultilevel"/>
    <w:tmpl w:val="4C96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830F6"/>
    <w:multiLevelType w:val="hybridMultilevel"/>
    <w:tmpl w:val="36EC5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13DE3"/>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9702074"/>
    <w:multiLevelType w:val="multilevel"/>
    <w:tmpl w:val="6B1A659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5" w15:restartNumberingAfterBreak="0">
    <w:nsid w:val="4EAC7217"/>
    <w:multiLevelType w:val="hybridMultilevel"/>
    <w:tmpl w:val="732E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C6581"/>
    <w:multiLevelType w:val="hybridMultilevel"/>
    <w:tmpl w:val="8218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929333D"/>
    <w:multiLevelType w:val="multilevel"/>
    <w:tmpl w:val="7400C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65F111D6"/>
    <w:multiLevelType w:val="hybridMultilevel"/>
    <w:tmpl w:val="CE6A4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1B48CD"/>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6AFB009D"/>
    <w:multiLevelType w:val="hybridMultilevel"/>
    <w:tmpl w:val="757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72351D2F"/>
    <w:multiLevelType w:val="multilevel"/>
    <w:tmpl w:val="837CB42E"/>
    <w:lvl w:ilvl="0">
      <w:start w:val="1"/>
      <w:numFmt w:val="decimal"/>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38" w15:restartNumberingAfterBreak="0">
    <w:nsid w:val="756036B9"/>
    <w:multiLevelType w:val="hybridMultilevel"/>
    <w:tmpl w:val="4F5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D53DA7"/>
    <w:multiLevelType w:val="hybridMultilevel"/>
    <w:tmpl w:val="DFE6FF88"/>
    <w:lvl w:ilvl="0" w:tplc="A0B02C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F46C8"/>
    <w:multiLevelType w:val="multilevel"/>
    <w:tmpl w:val="049C2A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9F6B25"/>
    <w:multiLevelType w:val="hybridMultilevel"/>
    <w:tmpl w:val="65C4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3" w15:restartNumberingAfterBreak="0">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7F9B2E01"/>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12"/>
  </w:num>
  <w:num w:numId="4">
    <w:abstractNumId w:val="32"/>
  </w:num>
  <w:num w:numId="5">
    <w:abstractNumId w:val="4"/>
  </w:num>
  <w:num w:numId="6">
    <w:abstractNumId w:val="8"/>
  </w:num>
  <w:num w:numId="7">
    <w:abstractNumId w:val="7"/>
  </w:num>
  <w:num w:numId="8">
    <w:abstractNumId w:val="15"/>
  </w:num>
  <w:num w:numId="9">
    <w:abstractNumId w:val="35"/>
  </w:num>
  <w:num w:numId="10">
    <w:abstractNumId w:val="14"/>
  </w:num>
  <w:num w:numId="11">
    <w:abstractNumId w:val="6"/>
  </w:num>
  <w:num w:numId="12">
    <w:abstractNumId w:val="33"/>
  </w:num>
  <w:num w:numId="13">
    <w:abstractNumId w:val="36"/>
  </w:num>
  <w:num w:numId="14">
    <w:abstractNumId w:val="29"/>
  </w:num>
  <w:num w:numId="15">
    <w:abstractNumId w:val="43"/>
  </w:num>
  <w:num w:numId="16">
    <w:abstractNumId w:val="42"/>
  </w:num>
  <w:num w:numId="17">
    <w:abstractNumId w:val="39"/>
  </w:num>
  <w:num w:numId="18">
    <w:abstractNumId w:val="27"/>
  </w:num>
  <w:num w:numId="19">
    <w:abstractNumId w:val="11"/>
  </w:num>
  <w:num w:numId="20">
    <w:abstractNumId w:val="17"/>
  </w:num>
  <w:num w:numId="21">
    <w:abstractNumId w:val="37"/>
  </w:num>
  <w:num w:numId="22">
    <w:abstractNumId w:val="34"/>
  </w:num>
  <w:num w:numId="23">
    <w:abstractNumId w:val="23"/>
  </w:num>
  <w:num w:numId="24">
    <w:abstractNumId w:val="19"/>
  </w:num>
  <w:num w:numId="25">
    <w:abstractNumId w:val="31"/>
  </w:num>
  <w:num w:numId="26">
    <w:abstractNumId w:val="41"/>
  </w:num>
  <w:num w:numId="27">
    <w:abstractNumId w:val="44"/>
  </w:num>
  <w:num w:numId="28">
    <w:abstractNumId w:val="38"/>
  </w:num>
  <w:num w:numId="29">
    <w:abstractNumId w:val="10"/>
  </w:num>
  <w:num w:numId="30">
    <w:abstractNumId w:val="21"/>
  </w:num>
  <w:num w:numId="31">
    <w:abstractNumId w:val="22"/>
  </w:num>
  <w:num w:numId="32">
    <w:abstractNumId w:val="26"/>
  </w:num>
  <w:num w:numId="33">
    <w:abstractNumId w:val="40"/>
  </w:num>
  <w:num w:numId="34">
    <w:abstractNumId w:val="28"/>
  </w:num>
  <w:num w:numId="35">
    <w:abstractNumId w:val="9"/>
  </w:num>
  <w:num w:numId="36">
    <w:abstractNumId w:val="2"/>
  </w:num>
  <w:num w:numId="37">
    <w:abstractNumId w:val="5"/>
  </w:num>
  <w:num w:numId="38">
    <w:abstractNumId w:val="30"/>
  </w:num>
  <w:num w:numId="39">
    <w:abstractNumId w:val="18"/>
  </w:num>
  <w:num w:numId="40">
    <w:abstractNumId w:val="20"/>
  </w:num>
  <w:num w:numId="41">
    <w:abstractNumId w:val="16"/>
  </w:num>
  <w:num w:numId="42">
    <w:abstractNumId w:val="25"/>
  </w:num>
  <w:num w:numId="43">
    <w:abstractNumId w:val="3"/>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53D"/>
    <w:rsid w:val="00055ED9"/>
    <w:rsid w:val="00075F87"/>
    <w:rsid w:val="0009009F"/>
    <w:rsid w:val="00092279"/>
    <w:rsid w:val="000B0A08"/>
    <w:rsid w:val="000F7AA9"/>
    <w:rsid w:val="00181E13"/>
    <w:rsid w:val="001A7791"/>
    <w:rsid w:val="001C0DA3"/>
    <w:rsid w:val="001C281B"/>
    <w:rsid w:val="001C6174"/>
    <w:rsid w:val="001D0ACD"/>
    <w:rsid w:val="00206B10"/>
    <w:rsid w:val="0022294D"/>
    <w:rsid w:val="00250AA8"/>
    <w:rsid w:val="00263913"/>
    <w:rsid w:val="002A73BD"/>
    <w:rsid w:val="002D3A6B"/>
    <w:rsid w:val="003121B9"/>
    <w:rsid w:val="00313DB9"/>
    <w:rsid w:val="00332058"/>
    <w:rsid w:val="00332EA5"/>
    <w:rsid w:val="00352240"/>
    <w:rsid w:val="003A65BD"/>
    <w:rsid w:val="003B7D87"/>
    <w:rsid w:val="003D5533"/>
    <w:rsid w:val="003D75BB"/>
    <w:rsid w:val="003D7A55"/>
    <w:rsid w:val="004D32EA"/>
    <w:rsid w:val="004E4B47"/>
    <w:rsid w:val="004F118D"/>
    <w:rsid w:val="00531D2A"/>
    <w:rsid w:val="005329CF"/>
    <w:rsid w:val="00534F8A"/>
    <w:rsid w:val="0055553D"/>
    <w:rsid w:val="005A344B"/>
    <w:rsid w:val="005B15D7"/>
    <w:rsid w:val="005F46EB"/>
    <w:rsid w:val="00681FE7"/>
    <w:rsid w:val="00703F2E"/>
    <w:rsid w:val="00716B22"/>
    <w:rsid w:val="007A5933"/>
    <w:rsid w:val="007D7DC2"/>
    <w:rsid w:val="00802D47"/>
    <w:rsid w:val="00807079"/>
    <w:rsid w:val="008404E0"/>
    <w:rsid w:val="0087082E"/>
    <w:rsid w:val="008D1514"/>
    <w:rsid w:val="008D1CFE"/>
    <w:rsid w:val="008F2613"/>
    <w:rsid w:val="00924567"/>
    <w:rsid w:val="00925450"/>
    <w:rsid w:val="009334C0"/>
    <w:rsid w:val="009763B6"/>
    <w:rsid w:val="009923BB"/>
    <w:rsid w:val="009934D8"/>
    <w:rsid w:val="009B133F"/>
    <w:rsid w:val="009C3275"/>
    <w:rsid w:val="00A3180B"/>
    <w:rsid w:val="00A43205"/>
    <w:rsid w:val="00A54584"/>
    <w:rsid w:val="00A854EA"/>
    <w:rsid w:val="00A944A0"/>
    <w:rsid w:val="00AC45A8"/>
    <w:rsid w:val="00AD26EC"/>
    <w:rsid w:val="00AE1D16"/>
    <w:rsid w:val="00B36F21"/>
    <w:rsid w:val="00B46FF9"/>
    <w:rsid w:val="00B6464D"/>
    <w:rsid w:val="00B83C95"/>
    <w:rsid w:val="00BA4D98"/>
    <w:rsid w:val="00C22265"/>
    <w:rsid w:val="00C6377D"/>
    <w:rsid w:val="00C73745"/>
    <w:rsid w:val="00CB3DCE"/>
    <w:rsid w:val="00CC2C5D"/>
    <w:rsid w:val="00CD0B1B"/>
    <w:rsid w:val="00D05E0A"/>
    <w:rsid w:val="00D4763F"/>
    <w:rsid w:val="00D511B2"/>
    <w:rsid w:val="00D904BF"/>
    <w:rsid w:val="00DA6CEE"/>
    <w:rsid w:val="00DF470A"/>
    <w:rsid w:val="00E56A37"/>
    <w:rsid w:val="00E84E9D"/>
    <w:rsid w:val="00E966B8"/>
    <w:rsid w:val="00EA051F"/>
    <w:rsid w:val="00EE219C"/>
    <w:rsid w:val="00EE2931"/>
    <w:rsid w:val="00EF16F0"/>
    <w:rsid w:val="00F00C25"/>
    <w:rsid w:val="00F130F9"/>
    <w:rsid w:val="00F40D28"/>
    <w:rsid w:val="00F53B18"/>
    <w:rsid w:val="00F83E0D"/>
    <w:rsid w:val="00F849D4"/>
    <w:rsid w:val="00F91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DD2A148A-773C-4595-89A0-A8BCF528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E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ED9"/>
    <w:rPr>
      <w:rFonts w:ascii="Lucida Grande" w:hAnsi="Lucida Grande" w:cs="Lucida Grande"/>
      <w:color w:val="auto"/>
      <w:sz w:val="18"/>
      <w:szCs w:val="18"/>
    </w:rPr>
  </w:style>
  <w:style w:type="paragraph" w:styleId="ListParagraph">
    <w:name w:val="List Paragraph"/>
    <w:basedOn w:val="Normal"/>
    <w:uiPriority w:val="34"/>
    <w:unhideWhenUsed/>
    <w:qFormat/>
    <w:rsid w:val="00E56A37"/>
    <w:pPr>
      <w:ind w:left="720"/>
      <w:contextualSpacing/>
    </w:pPr>
  </w:style>
  <w:style w:type="paragraph" w:styleId="Revision">
    <w:name w:val="Revision"/>
    <w:hidden/>
    <w:uiPriority w:val="99"/>
    <w:semiHidden/>
    <w:rsid w:val="00925450"/>
    <w:pPr>
      <w:spacing w:after="0" w:line="240" w:lineRule="auto"/>
    </w:pPr>
    <w:rPr>
      <w:rFonts w:ascii="Gill Sans MT" w:hAnsi="Gill Sans MT"/>
      <w:color w:val="auto"/>
      <w:sz w:val="24"/>
    </w:rPr>
  </w:style>
  <w:style w:type="character" w:styleId="FollowedHyperlink">
    <w:name w:val="FollowedHyperlink"/>
    <w:basedOn w:val="DefaultParagraphFont"/>
    <w:uiPriority w:val="99"/>
    <w:semiHidden/>
    <w:unhideWhenUsed/>
    <w:rsid w:val="004E4B47"/>
    <w:rPr>
      <w:color w:val="214C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4724">
      <w:bodyDiv w:val="1"/>
      <w:marLeft w:val="0"/>
      <w:marRight w:val="0"/>
      <w:marTop w:val="0"/>
      <w:marBottom w:val="0"/>
      <w:divBdr>
        <w:top w:val="none" w:sz="0" w:space="0" w:color="auto"/>
        <w:left w:val="none" w:sz="0" w:space="0" w:color="auto"/>
        <w:bottom w:val="none" w:sz="0" w:space="0" w:color="auto"/>
        <w:right w:val="none" w:sz="0" w:space="0" w:color="auto"/>
      </w:divBdr>
    </w:div>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map.files.wordpress.com/2015/06/network-pattern-cards-schiffer-2015.pdf"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netmap.files.wordpress.com/2015/06/network-pattern-cards-schiffer-2015.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saidlearninglab.org/library/exploring-network-patterns-health-and-development-workers-east%2C-central%2C-and-southern-africa"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F0D4-AAF2-4EC3-AD69-95A73895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Sean Stewart</cp:lastModifiedBy>
  <cp:revision>17</cp:revision>
  <dcterms:created xsi:type="dcterms:W3CDTF">2018-06-26T17:41:00Z</dcterms:created>
  <dcterms:modified xsi:type="dcterms:W3CDTF">2020-09-24T18:28:00Z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