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C8A3" w14:textId="139CE8FE" w:rsidR="009B133F" w:rsidRPr="00960EEE" w:rsidRDefault="0083702C" w:rsidP="00960EEE">
      <w:pPr>
        <w:pStyle w:val="Heading1"/>
        <w:spacing w:before="160" w:after="360"/>
      </w:pPr>
      <w:r>
        <w:t xml:space="preserve">Expectation Board for </w:t>
      </w:r>
      <w:r w:rsidR="009B133F" w:rsidRPr="009B133F">
        <w:t>Evaluation</w:t>
      </w:r>
      <w:r>
        <w:t xml:space="preserve"> of Training </w:t>
      </w:r>
    </w:p>
    <w:p w14:paraId="692DFC1E" w14:textId="4E46608B" w:rsidR="009B133F" w:rsidRDefault="0083702C" w:rsidP="00960EEE">
      <w:pPr>
        <w:widowControl w:val="0"/>
        <w:spacing w:before="160" w:after="160" w:line="276" w:lineRule="auto"/>
        <w:rPr>
          <w:rFonts w:eastAsiaTheme="majorEastAsia" w:cstheme="majorBidi"/>
          <w:b/>
          <w:sz w:val="28"/>
          <w:szCs w:val="26"/>
        </w:rPr>
      </w:pPr>
      <w:r>
        <w:rPr>
          <w:rFonts w:eastAsiaTheme="majorEastAsia" w:cstheme="majorBidi"/>
          <w:b/>
          <w:sz w:val="28"/>
          <w:szCs w:val="26"/>
        </w:rPr>
        <w:t>Overview of the Expectation Board</w:t>
      </w:r>
    </w:p>
    <w:p w14:paraId="1D5F1C39" w14:textId="7D024AB5" w:rsidR="009B133F" w:rsidRDefault="00D0155D" w:rsidP="00960EEE">
      <w:pPr>
        <w:widowControl w:val="0"/>
        <w:spacing w:after="0" w:line="276" w:lineRule="auto"/>
      </w:pPr>
      <w:r>
        <w:rPr>
          <w:szCs w:val="24"/>
        </w:rPr>
        <w:t xml:space="preserve">This simple yet effective low-tech evaluation tool is used to foster participant engagement throughout </w:t>
      </w:r>
      <w:r w:rsidR="0083702C">
        <w:rPr>
          <w:szCs w:val="24"/>
        </w:rPr>
        <w:t>a</w:t>
      </w:r>
      <w:r>
        <w:rPr>
          <w:szCs w:val="24"/>
        </w:rPr>
        <w:t xml:space="preserve"> training</w:t>
      </w:r>
      <w:r w:rsidR="0083702C">
        <w:rPr>
          <w:szCs w:val="24"/>
        </w:rPr>
        <w:t xml:space="preserve"> workshop, conference, or meeting</w:t>
      </w:r>
      <w:r>
        <w:rPr>
          <w:szCs w:val="24"/>
        </w:rPr>
        <w:t>. It is a way to visually tr</w:t>
      </w:r>
      <w:r w:rsidR="00960EEE">
        <w:rPr>
          <w:szCs w:val="24"/>
        </w:rPr>
        <w:t>ack progress and encourage real-</w:t>
      </w:r>
      <w:r>
        <w:rPr>
          <w:szCs w:val="24"/>
        </w:rPr>
        <w:t xml:space="preserve">time feedback and critical thought. The qualitative nature of the expectation </w:t>
      </w:r>
      <w:r w:rsidR="0083702C">
        <w:rPr>
          <w:szCs w:val="24"/>
        </w:rPr>
        <w:t>board</w:t>
      </w:r>
      <w:r>
        <w:rPr>
          <w:szCs w:val="24"/>
        </w:rPr>
        <w:t xml:space="preserve"> complements the quantitative nature of </w:t>
      </w:r>
      <w:r w:rsidR="0083702C">
        <w:rPr>
          <w:szCs w:val="24"/>
        </w:rPr>
        <w:t>an</w:t>
      </w:r>
      <w:r>
        <w:rPr>
          <w:szCs w:val="24"/>
        </w:rPr>
        <w:t xml:space="preserve">other evaluation activity, the </w:t>
      </w:r>
      <w:hyperlink r:id="rId8" w:history="1">
        <w:r w:rsidRPr="0083702C">
          <w:rPr>
            <w:rStyle w:val="Hyperlink"/>
            <w:szCs w:val="24"/>
          </w:rPr>
          <w:t>audience response system</w:t>
        </w:r>
      </w:hyperlink>
      <w:r>
        <w:rPr>
          <w:szCs w:val="24"/>
        </w:rPr>
        <w:t>.</w:t>
      </w:r>
    </w:p>
    <w:p w14:paraId="5BF90660" w14:textId="77777777" w:rsidR="0083702C" w:rsidRDefault="0083702C" w:rsidP="00960EEE">
      <w:pPr>
        <w:widowControl w:val="0"/>
        <w:spacing w:after="0" w:line="276" w:lineRule="auto"/>
        <w:rPr>
          <w:lang w:eastAsia="en-US"/>
        </w:rPr>
      </w:pPr>
    </w:p>
    <w:p w14:paraId="12DA73BC" w14:textId="6C3CE817" w:rsidR="009B133F" w:rsidRDefault="0083702C" w:rsidP="00960EEE">
      <w:pPr>
        <w:widowControl w:val="0"/>
        <w:spacing w:after="0" w:line="276" w:lineRule="auto"/>
        <w:rPr>
          <w:lang w:eastAsia="en-US"/>
        </w:rPr>
      </w:pPr>
      <w:r>
        <w:rPr>
          <w:lang w:eastAsia="en-US"/>
        </w:rPr>
        <w:t>To implement the Expectation Board, ask p</w:t>
      </w:r>
      <w:r w:rsidR="00D0155D" w:rsidRPr="00D0155D">
        <w:rPr>
          <w:lang w:eastAsia="en-US"/>
        </w:rPr>
        <w:t xml:space="preserve">articipants to write their expectations for the </w:t>
      </w:r>
      <w:r>
        <w:rPr>
          <w:lang w:eastAsia="en-US"/>
        </w:rPr>
        <w:t xml:space="preserve">workshop, conference, or </w:t>
      </w:r>
      <w:r w:rsidR="00D0155D" w:rsidRPr="00D0155D">
        <w:rPr>
          <w:lang w:eastAsia="en-US"/>
        </w:rPr>
        <w:t xml:space="preserve">meeting on pieces of paper and stick them onto a board </w:t>
      </w:r>
      <w:r>
        <w:rPr>
          <w:lang w:eastAsia="en-US"/>
        </w:rPr>
        <w:t xml:space="preserve">or wall, </w:t>
      </w:r>
      <w:r w:rsidR="00D0155D" w:rsidRPr="00D0155D">
        <w:rPr>
          <w:lang w:eastAsia="en-US"/>
        </w:rPr>
        <w:t>lab</w:t>
      </w:r>
      <w:r>
        <w:rPr>
          <w:lang w:eastAsia="en-US"/>
        </w:rPr>
        <w:t>eled at the top</w:t>
      </w:r>
      <w:r w:rsidR="00D0155D" w:rsidRPr="00D0155D">
        <w:rPr>
          <w:lang w:eastAsia="en-US"/>
        </w:rPr>
        <w:t xml:space="preserve"> “Expectations Set.”  Throughout the </w:t>
      </w:r>
      <w:r>
        <w:rPr>
          <w:lang w:eastAsia="en-US"/>
        </w:rPr>
        <w:t>event</w:t>
      </w:r>
      <w:r w:rsidR="00960EEE">
        <w:rPr>
          <w:lang w:eastAsia="en-US"/>
        </w:rPr>
        <w:t>,</w:t>
      </w:r>
      <w:r w:rsidR="00D0155D" w:rsidRPr="00D0155D">
        <w:rPr>
          <w:lang w:eastAsia="en-US"/>
        </w:rPr>
        <w:t xml:space="preserve"> </w:t>
      </w:r>
      <w:r>
        <w:rPr>
          <w:lang w:eastAsia="en-US"/>
        </w:rPr>
        <w:t xml:space="preserve">ask </w:t>
      </w:r>
      <w:r w:rsidR="00D0155D" w:rsidRPr="00D0155D">
        <w:rPr>
          <w:lang w:eastAsia="en-US"/>
        </w:rPr>
        <w:t>participants to assess whether their expectations have been met. If the</w:t>
      </w:r>
      <w:r>
        <w:rPr>
          <w:lang w:eastAsia="en-US"/>
        </w:rPr>
        <w:t>ir expectations</w:t>
      </w:r>
      <w:r w:rsidR="00D0155D" w:rsidRPr="00D0155D">
        <w:rPr>
          <w:lang w:eastAsia="en-US"/>
        </w:rPr>
        <w:t xml:space="preserve"> have</w:t>
      </w:r>
      <w:r>
        <w:rPr>
          <w:lang w:eastAsia="en-US"/>
        </w:rPr>
        <w:t xml:space="preserve"> been met</w:t>
      </w:r>
      <w:r w:rsidR="00D0155D" w:rsidRPr="00D0155D">
        <w:rPr>
          <w:lang w:eastAsia="en-US"/>
        </w:rPr>
        <w:t xml:space="preserve">, </w:t>
      </w:r>
      <w:r>
        <w:rPr>
          <w:lang w:eastAsia="en-US"/>
        </w:rPr>
        <w:t xml:space="preserve">participants should </w:t>
      </w:r>
      <w:r w:rsidR="00D0155D" w:rsidRPr="00D0155D">
        <w:rPr>
          <w:lang w:eastAsia="en-US"/>
        </w:rPr>
        <w:t>move the papers that state their expe</w:t>
      </w:r>
      <w:r w:rsidR="00960EEE">
        <w:rPr>
          <w:lang w:eastAsia="en-US"/>
        </w:rPr>
        <w:t>ctations to an adjacent board, labeled</w:t>
      </w:r>
      <w:r w:rsidR="00D0155D" w:rsidRPr="00D0155D">
        <w:rPr>
          <w:lang w:eastAsia="en-US"/>
        </w:rPr>
        <w:t xml:space="preserve"> at the top “Expectations Met.”  </w:t>
      </w:r>
    </w:p>
    <w:p w14:paraId="76711B9A" w14:textId="77777777" w:rsidR="0083702C" w:rsidRDefault="0083702C" w:rsidP="00960EEE">
      <w:pPr>
        <w:widowControl w:val="0"/>
        <w:spacing w:after="0" w:line="276" w:lineRule="auto"/>
        <w:rPr>
          <w:lang w:eastAsia="en-US"/>
        </w:rPr>
      </w:pPr>
    </w:p>
    <w:p w14:paraId="39666CEB" w14:textId="77777777" w:rsidR="0083702C" w:rsidRPr="009B133F" w:rsidRDefault="0083702C" w:rsidP="0083702C">
      <w:pPr>
        <w:widowControl w:val="0"/>
        <w:spacing w:before="160" w:after="160" w:line="276" w:lineRule="auto"/>
        <w:rPr>
          <w:rFonts w:eastAsiaTheme="majorEastAsia" w:cstheme="majorBidi"/>
          <w:b/>
          <w:sz w:val="28"/>
          <w:szCs w:val="26"/>
        </w:rPr>
      </w:pPr>
      <w:r w:rsidRPr="009B133F">
        <w:rPr>
          <w:rFonts w:eastAsiaTheme="majorEastAsia" w:cstheme="majorBidi"/>
          <w:b/>
          <w:sz w:val="28"/>
          <w:szCs w:val="26"/>
        </w:rPr>
        <w:t xml:space="preserve">Objectives </w:t>
      </w:r>
      <w:r>
        <w:rPr>
          <w:rFonts w:eastAsiaTheme="majorEastAsia" w:cstheme="majorBidi"/>
          <w:b/>
          <w:sz w:val="28"/>
          <w:szCs w:val="26"/>
        </w:rPr>
        <w:t>of the Expectation Board</w:t>
      </w:r>
    </w:p>
    <w:p w14:paraId="296D518F" w14:textId="77777777" w:rsidR="0083702C" w:rsidRDefault="0083702C" w:rsidP="0083702C">
      <w:pPr>
        <w:widowControl w:val="0"/>
        <w:numPr>
          <w:ilvl w:val="0"/>
          <w:numId w:val="14"/>
        </w:numPr>
        <w:spacing w:after="0" w:line="276" w:lineRule="auto"/>
        <w:ind w:hanging="360"/>
        <w:rPr>
          <w:szCs w:val="24"/>
        </w:rPr>
      </w:pPr>
      <w:r>
        <w:rPr>
          <w:szCs w:val="24"/>
        </w:rPr>
        <w:t>Understand participants’ expectations</w:t>
      </w:r>
    </w:p>
    <w:p w14:paraId="61DE9AC9" w14:textId="77777777" w:rsidR="0083702C" w:rsidRDefault="0083702C" w:rsidP="0083702C">
      <w:pPr>
        <w:widowControl w:val="0"/>
        <w:numPr>
          <w:ilvl w:val="0"/>
          <w:numId w:val="14"/>
        </w:numPr>
        <w:spacing w:after="0" w:line="276" w:lineRule="auto"/>
        <w:ind w:hanging="360"/>
        <w:rPr>
          <w:szCs w:val="24"/>
        </w:rPr>
      </w:pPr>
      <w:r>
        <w:rPr>
          <w:szCs w:val="24"/>
        </w:rPr>
        <w:t>Respond to participants’ expectations</w:t>
      </w:r>
    </w:p>
    <w:p w14:paraId="33E507EF" w14:textId="77777777" w:rsidR="0083702C" w:rsidRPr="00960EEE" w:rsidRDefault="0083702C" w:rsidP="0083702C">
      <w:pPr>
        <w:widowControl w:val="0"/>
        <w:numPr>
          <w:ilvl w:val="0"/>
          <w:numId w:val="14"/>
        </w:numPr>
        <w:spacing w:after="0" w:line="276" w:lineRule="auto"/>
        <w:ind w:hanging="360"/>
        <w:rPr>
          <w:szCs w:val="24"/>
        </w:rPr>
      </w:pPr>
      <w:r>
        <w:rPr>
          <w:szCs w:val="24"/>
        </w:rPr>
        <w:t>Assess whether participant expectations were met</w:t>
      </w:r>
    </w:p>
    <w:p w14:paraId="6D78411A" w14:textId="77777777" w:rsidR="0083702C" w:rsidRPr="00960EEE" w:rsidRDefault="0083702C" w:rsidP="00960EEE">
      <w:pPr>
        <w:widowControl w:val="0"/>
        <w:spacing w:after="0" w:line="276" w:lineRule="auto"/>
        <w:rPr>
          <w:sz w:val="22"/>
          <w:szCs w:val="22"/>
          <w:lang w:eastAsia="en-US"/>
        </w:rPr>
      </w:pPr>
    </w:p>
    <w:p w14:paraId="22C22D6D" w14:textId="4F555547" w:rsidR="009B133F" w:rsidRPr="009B133F" w:rsidRDefault="009B133F" w:rsidP="00960EEE">
      <w:pPr>
        <w:widowControl w:val="0"/>
        <w:spacing w:before="160" w:after="160" w:line="276" w:lineRule="auto"/>
        <w:rPr>
          <w:rFonts w:eastAsiaTheme="majorEastAsia" w:cstheme="majorBidi"/>
          <w:b/>
          <w:sz w:val="28"/>
          <w:szCs w:val="26"/>
        </w:rPr>
      </w:pPr>
      <w:r>
        <w:rPr>
          <w:rFonts w:eastAsiaTheme="majorEastAsia" w:cstheme="majorBidi"/>
          <w:b/>
          <w:sz w:val="28"/>
          <w:szCs w:val="26"/>
        </w:rPr>
        <w:t>When</w:t>
      </w:r>
      <w:r w:rsidR="0083702C">
        <w:rPr>
          <w:rFonts w:eastAsiaTheme="majorEastAsia" w:cstheme="majorBidi"/>
          <w:b/>
          <w:sz w:val="28"/>
          <w:szCs w:val="26"/>
        </w:rPr>
        <w:t xml:space="preserve"> To Do It and How Long It Takes</w:t>
      </w:r>
    </w:p>
    <w:p w14:paraId="30B32C35" w14:textId="10A045D8" w:rsidR="00960EEE" w:rsidRDefault="00D0155D" w:rsidP="00960EEE">
      <w:pPr>
        <w:widowControl w:val="0"/>
        <w:spacing w:after="0" w:line="276" w:lineRule="auto"/>
      </w:pPr>
      <w:r>
        <w:rPr>
          <w:szCs w:val="24"/>
        </w:rPr>
        <w:t>This activity will take approximately five minutes to explain during the p</w:t>
      </w:r>
      <w:r w:rsidRPr="004A3DE3">
        <w:rPr>
          <w:szCs w:val="24"/>
        </w:rPr>
        <w:t>re-session evaluation</w:t>
      </w:r>
      <w:r>
        <w:rPr>
          <w:szCs w:val="24"/>
        </w:rPr>
        <w:t xml:space="preserve">. Participants will need five additional minutes to write down their expectations and post them during the first tea break. The </w:t>
      </w:r>
      <w:r w:rsidR="0083702C">
        <w:rPr>
          <w:szCs w:val="24"/>
        </w:rPr>
        <w:t>facilitator</w:t>
      </w:r>
      <w:r>
        <w:rPr>
          <w:szCs w:val="24"/>
        </w:rPr>
        <w:t xml:space="preserve"> should take two minutes prior to each subsequent break to remind participants to check if their expectation(s) have been met and act accordingly. Wrap-up of this activity will take approximately 10 minutes and will be discussed during the evaluation on the last day of the training. </w:t>
      </w:r>
    </w:p>
    <w:p w14:paraId="004F1A29" w14:textId="18E5708F" w:rsidR="009B133F" w:rsidRPr="009B133F" w:rsidRDefault="0083702C" w:rsidP="00960EEE">
      <w:pPr>
        <w:widowControl w:val="0"/>
        <w:spacing w:before="160" w:after="160" w:line="276" w:lineRule="auto"/>
        <w:rPr>
          <w:rFonts w:eastAsiaTheme="majorEastAsia" w:cstheme="majorBidi"/>
          <w:b/>
          <w:sz w:val="28"/>
          <w:szCs w:val="26"/>
        </w:rPr>
      </w:pPr>
      <w:r>
        <w:rPr>
          <w:rFonts w:eastAsiaTheme="majorEastAsia" w:cstheme="majorBidi"/>
          <w:b/>
          <w:sz w:val="28"/>
          <w:szCs w:val="26"/>
        </w:rPr>
        <w:t>Role of the Facilitator</w:t>
      </w:r>
    </w:p>
    <w:p w14:paraId="0E557AA7" w14:textId="14D91357" w:rsidR="009B133F" w:rsidRDefault="00D0155D" w:rsidP="00960EEE">
      <w:pPr>
        <w:widowControl w:val="0"/>
        <w:spacing w:after="0" w:line="276" w:lineRule="auto"/>
      </w:pPr>
      <w:r>
        <w:rPr>
          <w:szCs w:val="24"/>
        </w:rPr>
        <w:t xml:space="preserve">The </w:t>
      </w:r>
      <w:r w:rsidR="0083702C">
        <w:rPr>
          <w:szCs w:val="24"/>
        </w:rPr>
        <w:t>facilitator of</w:t>
      </w:r>
      <w:r>
        <w:rPr>
          <w:szCs w:val="24"/>
        </w:rPr>
        <w:t xml:space="preserve"> this activity</w:t>
      </w:r>
      <w:r w:rsidR="0083702C">
        <w:rPr>
          <w:szCs w:val="24"/>
        </w:rPr>
        <w:t xml:space="preserve"> will need to explain the activity, remind</w:t>
      </w:r>
      <w:r>
        <w:rPr>
          <w:szCs w:val="24"/>
        </w:rPr>
        <w:t xml:space="preserve"> participants to evaluate their expectations throughout the</w:t>
      </w:r>
      <w:r w:rsidR="0083702C">
        <w:rPr>
          <w:szCs w:val="24"/>
        </w:rPr>
        <w:t xml:space="preserve"> event</w:t>
      </w:r>
      <w:r>
        <w:rPr>
          <w:szCs w:val="24"/>
        </w:rPr>
        <w:t xml:space="preserve">, maintain the expectation board </w:t>
      </w:r>
      <w:r w:rsidR="0083702C">
        <w:rPr>
          <w:szCs w:val="24"/>
        </w:rPr>
        <w:t xml:space="preserve">throughout the event </w:t>
      </w:r>
      <w:r>
        <w:rPr>
          <w:szCs w:val="24"/>
        </w:rPr>
        <w:lastRenderedPageBreak/>
        <w:t>by grouping similar expectations</w:t>
      </w:r>
      <w:r w:rsidR="00960EEE">
        <w:rPr>
          <w:szCs w:val="24"/>
        </w:rPr>
        <w:t>,</w:t>
      </w:r>
      <w:r>
        <w:rPr>
          <w:szCs w:val="24"/>
        </w:rPr>
        <w:t xml:space="preserve"> and r</w:t>
      </w:r>
      <w:r w:rsidR="0083702C">
        <w:rPr>
          <w:szCs w:val="24"/>
        </w:rPr>
        <w:t xml:space="preserve">eport </w:t>
      </w:r>
      <w:r w:rsidR="00960EEE">
        <w:rPr>
          <w:szCs w:val="24"/>
        </w:rPr>
        <w:t>on the findings twice—</w:t>
      </w:r>
      <w:r>
        <w:rPr>
          <w:szCs w:val="24"/>
        </w:rPr>
        <w:t xml:space="preserve">once during the middle of the </w:t>
      </w:r>
      <w:r w:rsidR="0083702C">
        <w:rPr>
          <w:szCs w:val="24"/>
        </w:rPr>
        <w:t>event</w:t>
      </w:r>
      <w:r>
        <w:rPr>
          <w:szCs w:val="24"/>
        </w:rPr>
        <w:t xml:space="preserve"> and once at the end.</w:t>
      </w:r>
    </w:p>
    <w:p w14:paraId="614C276A" w14:textId="77777777" w:rsidR="00D0155D" w:rsidRPr="00D0155D" w:rsidRDefault="00D0155D" w:rsidP="00960EEE">
      <w:pPr>
        <w:widowControl w:val="0"/>
        <w:spacing w:before="160" w:after="160" w:line="276" w:lineRule="auto"/>
        <w:rPr>
          <w:sz w:val="28"/>
        </w:rPr>
      </w:pPr>
      <w:r w:rsidRPr="00D0155D">
        <w:rPr>
          <w:b/>
          <w:sz w:val="28"/>
          <w:szCs w:val="24"/>
        </w:rPr>
        <w:t>Implementing the Activity</w:t>
      </w:r>
    </w:p>
    <w:p w14:paraId="41910206" w14:textId="4DE658F2" w:rsidR="00D0155D" w:rsidRDefault="00D0155D" w:rsidP="00960EEE">
      <w:pPr>
        <w:widowControl w:val="0"/>
        <w:numPr>
          <w:ilvl w:val="0"/>
          <w:numId w:val="15"/>
        </w:numPr>
        <w:spacing w:after="0" w:line="276" w:lineRule="auto"/>
        <w:ind w:hanging="360"/>
        <w:rPr>
          <w:szCs w:val="24"/>
        </w:rPr>
      </w:pPr>
      <w:r>
        <w:rPr>
          <w:szCs w:val="24"/>
        </w:rPr>
        <w:t xml:space="preserve">Before the </w:t>
      </w:r>
      <w:r w:rsidR="0083702C">
        <w:rPr>
          <w:szCs w:val="24"/>
        </w:rPr>
        <w:t>event</w:t>
      </w:r>
      <w:r>
        <w:rPr>
          <w:szCs w:val="24"/>
        </w:rPr>
        <w:t xml:space="preserve">, the </w:t>
      </w:r>
      <w:r w:rsidR="0083702C">
        <w:rPr>
          <w:szCs w:val="24"/>
        </w:rPr>
        <w:t xml:space="preserve">facilitator </w:t>
      </w:r>
      <w:r>
        <w:rPr>
          <w:szCs w:val="24"/>
        </w:rPr>
        <w:t>will ensure</w:t>
      </w:r>
      <w:r w:rsidR="00960EEE">
        <w:rPr>
          <w:szCs w:val="24"/>
        </w:rPr>
        <w:t xml:space="preserve"> </w:t>
      </w:r>
      <w:r w:rsidR="0083702C">
        <w:rPr>
          <w:szCs w:val="24"/>
        </w:rPr>
        <w:t>he/she</w:t>
      </w:r>
      <w:r w:rsidR="00960EEE">
        <w:rPr>
          <w:szCs w:val="24"/>
        </w:rPr>
        <w:t xml:space="preserve"> ha</w:t>
      </w:r>
      <w:r w:rsidR="0083702C">
        <w:rPr>
          <w:szCs w:val="24"/>
        </w:rPr>
        <w:t>s</w:t>
      </w:r>
      <w:r w:rsidR="00960EEE">
        <w:rPr>
          <w:szCs w:val="24"/>
        </w:rPr>
        <w:t>:</w:t>
      </w:r>
      <w:r>
        <w:rPr>
          <w:szCs w:val="24"/>
        </w:rPr>
        <w:t xml:space="preserve"> </w:t>
      </w:r>
      <w:r w:rsidR="0083702C">
        <w:rPr>
          <w:szCs w:val="24"/>
        </w:rPr>
        <w:t>(1</w:t>
      </w:r>
      <w:r>
        <w:rPr>
          <w:szCs w:val="24"/>
        </w:rPr>
        <w:t>) access to two large walls</w:t>
      </w:r>
      <w:r w:rsidRPr="00DB0AAB">
        <w:rPr>
          <w:szCs w:val="24"/>
        </w:rPr>
        <w:t xml:space="preserve"> </w:t>
      </w:r>
      <w:r w:rsidR="00960EEE">
        <w:rPr>
          <w:szCs w:val="24"/>
        </w:rPr>
        <w:t>or boards</w:t>
      </w:r>
      <w:r w:rsidR="0083702C">
        <w:rPr>
          <w:szCs w:val="24"/>
        </w:rPr>
        <w:t>,</w:t>
      </w:r>
      <w:r w:rsidR="00960EEE">
        <w:rPr>
          <w:szCs w:val="24"/>
        </w:rPr>
        <w:t xml:space="preserve"> and</w:t>
      </w:r>
      <w:r>
        <w:rPr>
          <w:szCs w:val="24"/>
        </w:rPr>
        <w:t xml:space="preserve"> </w:t>
      </w:r>
      <w:r w:rsidR="0083702C">
        <w:rPr>
          <w:szCs w:val="24"/>
        </w:rPr>
        <w:t>(2</w:t>
      </w:r>
      <w:r>
        <w:rPr>
          <w:szCs w:val="24"/>
        </w:rPr>
        <w:t xml:space="preserve">) </w:t>
      </w:r>
      <w:r w:rsidR="00960EEE">
        <w:rPr>
          <w:szCs w:val="24"/>
        </w:rPr>
        <w:t>enough</w:t>
      </w:r>
      <w:r>
        <w:rPr>
          <w:szCs w:val="24"/>
        </w:rPr>
        <w:t xml:space="preserve"> space for participants to easily see the wall or boards</w:t>
      </w:r>
      <w:r w:rsidR="00960EEE">
        <w:rPr>
          <w:szCs w:val="24"/>
        </w:rPr>
        <w:t>.</w:t>
      </w:r>
      <w:r>
        <w:rPr>
          <w:szCs w:val="24"/>
        </w:rPr>
        <w:t xml:space="preserve"> </w:t>
      </w:r>
    </w:p>
    <w:p w14:paraId="730764F6" w14:textId="2ACA3786" w:rsidR="00D0155D" w:rsidRDefault="00D0155D" w:rsidP="00960EEE">
      <w:pPr>
        <w:widowControl w:val="0"/>
        <w:numPr>
          <w:ilvl w:val="0"/>
          <w:numId w:val="15"/>
        </w:numPr>
        <w:spacing w:after="0" w:line="276" w:lineRule="auto"/>
        <w:ind w:hanging="360"/>
        <w:rPr>
          <w:szCs w:val="24"/>
        </w:rPr>
      </w:pPr>
      <w:r>
        <w:rPr>
          <w:szCs w:val="24"/>
        </w:rPr>
        <w:t xml:space="preserve">The </w:t>
      </w:r>
      <w:r w:rsidR="0083702C">
        <w:rPr>
          <w:szCs w:val="24"/>
        </w:rPr>
        <w:t xml:space="preserve">facilitator </w:t>
      </w:r>
      <w:r>
        <w:rPr>
          <w:szCs w:val="24"/>
        </w:rPr>
        <w:t xml:space="preserve">will bring colored </w:t>
      </w:r>
      <w:r w:rsidR="00941BE3">
        <w:rPr>
          <w:szCs w:val="24"/>
        </w:rPr>
        <w:t xml:space="preserve">cards (sometimes referred to as </w:t>
      </w:r>
      <w:hyperlink r:id="rId9" w:history="1">
        <w:r w:rsidR="00941BE3" w:rsidRPr="00941BE3">
          <w:rPr>
            <w:rStyle w:val="Hyperlink"/>
            <w:szCs w:val="24"/>
          </w:rPr>
          <w:t>V</w:t>
        </w:r>
        <w:r w:rsidRPr="00941BE3">
          <w:rPr>
            <w:rStyle w:val="Hyperlink"/>
            <w:szCs w:val="24"/>
          </w:rPr>
          <w:t xml:space="preserve">isualization in </w:t>
        </w:r>
        <w:r w:rsidR="00941BE3" w:rsidRPr="00941BE3">
          <w:rPr>
            <w:rStyle w:val="Hyperlink"/>
            <w:szCs w:val="24"/>
          </w:rPr>
          <w:t>P</w:t>
        </w:r>
        <w:r w:rsidRPr="00941BE3">
          <w:rPr>
            <w:rStyle w:val="Hyperlink"/>
            <w:szCs w:val="24"/>
          </w:rPr>
          <w:t xml:space="preserve">articipatory </w:t>
        </w:r>
        <w:r w:rsidR="00941BE3" w:rsidRPr="00941BE3">
          <w:rPr>
            <w:rStyle w:val="Hyperlink"/>
            <w:szCs w:val="24"/>
          </w:rPr>
          <w:t>P</w:t>
        </w:r>
        <w:r w:rsidRPr="00941BE3">
          <w:rPr>
            <w:rStyle w:val="Hyperlink"/>
            <w:szCs w:val="24"/>
          </w:rPr>
          <w:t>rogram (VIPP)</w:t>
        </w:r>
      </w:hyperlink>
      <w:r>
        <w:rPr>
          <w:szCs w:val="24"/>
        </w:rPr>
        <w:t xml:space="preserve"> cards</w:t>
      </w:r>
      <w:r w:rsidR="00941BE3">
        <w:rPr>
          <w:szCs w:val="24"/>
        </w:rPr>
        <w:t xml:space="preserve">), or </w:t>
      </w:r>
      <w:r>
        <w:rPr>
          <w:szCs w:val="24"/>
        </w:rPr>
        <w:t>half sheets of</w:t>
      </w:r>
      <w:r w:rsidR="00960EEE">
        <w:rPr>
          <w:szCs w:val="24"/>
        </w:rPr>
        <w:t xml:space="preserve"> </w:t>
      </w:r>
      <w:r w:rsidR="00941BE3">
        <w:rPr>
          <w:szCs w:val="24"/>
        </w:rPr>
        <w:t xml:space="preserve">colored </w:t>
      </w:r>
      <w:r w:rsidR="00960EEE">
        <w:rPr>
          <w:szCs w:val="24"/>
        </w:rPr>
        <w:t>paper</w:t>
      </w:r>
      <w:r w:rsidR="00941BE3">
        <w:rPr>
          <w:szCs w:val="24"/>
        </w:rPr>
        <w:t xml:space="preserve">, </w:t>
      </w:r>
      <w:r>
        <w:rPr>
          <w:szCs w:val="24"/>
        </w:rPr>
        <w:t>so that each participant has two</w:t>
      </w:r>
      <w:r w:rsidR="00941BE3">
        <w:rPr>
          <w:szCs w:val="24"/>
        </w:rPr>
        <w:t xml:space="preserve"> colored cards/paper</w:t>
      </w:r>
      <w:r>
        <w:rPr>
          <w:szCs w:val="24"/>
        </w:rPr>
        <w:t xml:space="preserve">. The activity is more visually effective if </w:t>
      </w:r>
      <w:r w:rsidR="00960EEE">
        <w:rPr>
          <w:szCs w:val="24"/>
        </w:rPr>
        <w:t xml:space="preserve">several </w:t>
      </w:r>
      <w:r w:rsidR="00941BE3">
        <w:rPr>
          <w:szCs w:val="24"/>
        </w:rPr>
        <w:t xml:space="preserve">different </w:t>
      </w:r>
      <w:r>
        <w:rPr>
          <w:szCs w:val="24"/>
        </w:rPr>
        <w:t>color</w:t>
      </w:r>
      <w:r w:rsidR="00941BE3">
        <w:rPr>
          <w:szCs w:val="24"/>
        </w:rPr>
        <w:t>ed</w:t>
      </w:r>
      <w:r w:rsidR="00960EEE">
        <w:rPr>
          <w:szCs w:val="24"/>
        </w:rPr>
        <w:t xml:space="preserve"> cards</w:t>
      </w:r>
      <w:r w:rsidR="00941BE3">
        <w:rPr>
          <w:szCs w:val="24"/>
        </w:rPr>
        <w:t>/</w:t>
      </w:r>
      <w:proofErr w:type="gramStart"/>
      <w:r w:rsidR="00941BE3">
        <w:rPr>
          <w:szCs w:val="24"/>
        </w:rPr>
        <w:t>paper</w:t>
      </w:r>
      <w:proofErr w:type="gramEnd"/>
      <w:r w:rsidR="00960EEE">
        <w:rPr>
          <w:szCs w:val="24"/>
        </w:rPr>
        <w:t xml:space="preserve"> are used;</w:t>
      </w:r>
      <w:r>
        <w:rPr>
          <w:szCs w:val="24"/>
        </w:rPr>
        <w:t xml:space="preserve"> however</w:t>
      </w:r>
      <w:r w:rsidR="0083702C">
        <w:rPr>
          <w:szCs w:val="24"/>
        </w:rPr>
        <w:t>,</w:t>
      </w:r>
      <w:r>
        <w:rPr>
          <w:szCs w:val="24"/>
        </w:rPr>
        <w:t xml:space="preserve"> each participant should be given </w:t>
      </w:r>
      <w:r w:rsidR="0083702C">
        <w:rPr>
          <w:szCs w:val="24"/>
        </w:rPr>
        <w:t xml:space="preserve">only </w:t>
      </w:r>
      <w:r>
        <w:rPr>
          <w:szCs w:val="24"/>
        </w:rPr>
        <w:t xml:space="preserve">one color. </w:t>
      </w:r>
    </w:p>
    <w:p w14:paraId="7DB927D3" w14:textId="77777777" w:rsidR="00D0155D" w:rsidRDefault="00D0155D" w:rsidP="00960EEE">
      <w:pPr>
        <w:widowControl w:val="0"/>
        <w:numPr>
          <w:ilvl w:val="0"/>
          <w:numId w:val="15"/>
        </w:numPr>
        <w:spacing w:after="0" w:line="276" w:lineRule="auto"/>
        <w:ind w:hanging="360"/>
        <w:rPr>
          <w:szCs w:val="24"/>
        </w:rPr>
      </w:pPr>
      <w:r>
        <w:rPr>
          <w:szCs w:val="24"/>
        </w:rPr>
        <w:t>Each wall segment or board will have a title at the top. The first will read “Expectations Set” and the second will read “Expectations Met.”</w:t>
      </w:r>
    </w:p>
    <w:p w14:paraId="4339D099" w14:textId="77777777" w:rsidR="00D0155D" w:rsidRDefault="00D0155D" w:rsidP="00960EEE">
      <w:pPr>
        <w:widowControl w:val="0"/>
        <w:numPr>
          <w:ilvl w:val="0"/>
          <w:numId w:val="15"/>
        </w:numPr>
        <w:spacing w:after="0" w:line="276" w:lineRule="auto"/>
        <w:ind w:hanging="360"/>
        <w:rPr>
          <w:szCs w:val="24"/>
        </w:rPr>
      </w:pPr>
      <w:r>
        <w:rPr>
          <w:szCs w:val="24"/>
        </w:rPr>
        <w:t>Timing and process:</w:t>
      </w:r>
    </w:p>
    <w:p w14:paraId="1C045CAB" w14:textId="4B7200CC" w:rsidR="00D0155D" w:rsidRDefault="00C34E09" w:rsidP="00960EEE">
      <w:pPr>
        <w:widowControl w:val="0"/>
        <w:numPr>
          <w:ilvl w:val="1"/>
          <w:numId w:val="15"/>
        </w:numPr>
        <w:spacing w:after="0" w:line="276" w:lineRule="auto"/>
        <w:ind w:hanging="360"/>
        <w:rPr>
          <w:b/>
          <w:szCs w:val="24"/>
        </w:rPr>
      </w:pPr>
      <w:r>
        <w:rPr>
          <w:b/>
          <w:szCs w:val="24"/>
        </w:rPr>
        <w:t>Opening session: 5</w:t>
      </w:r>
      <w:r w:rsidR="00D0155D">
        <w:rPr>
          <w:b/>
          <w:szCs w:val="24"/>
        </w:rPr>
        <w:t xml:space="preserve"> minutes </w:t>
      </w:r>
    </w:p>
    <w:p w14:paraId="6E63D2DA" w14:textId="62038101" w:rsidR="00D0155D" w:rsidRDefault="00960EEE" w:rsidP="00960EEE">
      <w:pPr>
        <w:widowControl w:val="0"/>
        <w:numPr>
          <w:ilvl w:val="2"/>
          <w:numId w:val="15"/>
        </w:numPr>
        <w:spacing w:after="0" w:line="276" w:lineRule="auto"/>
        <w:ind w:hanging="360"/>
        <w:rPr>
          <w:szCs w:val="24"/>
        </w:rPr>
      </w:pPr>
      <w:r>
        <w:rPr>
          <w:b/>
          <w:szCs w:val="24"/>
        </w:rPr>
        <w:t>Five</w:t>
      </w:r>
      <w:r w:rsidR="00D0155D">
        <w:rPr>
          <w:b/>
          <w:szCs w:val="24"/>
        </w:rPr>
        <w:t xml:space="preserve"> minutes</w:t>
      </w:r>
      <w:r w:rsidR="00D0155D">
        <w:rPr>
          <w:szCs w:val="24"/>
        </w:rPr>
        <w:t xml:space="preserve"> to explain the activity and ask for support in handing out the cards. </w:t>
      </w:r>
    </w:p>
    <w:p w14:paraId="069CE105" w14:textId="652FB420" w:rsidR="00D0155D" w:rsidRDefault="00D0155D" w:rsidP="00960EEE">
      <w:pPr>
        <w:widowControl w:val="0"/>
        <w:numPr>
          <w:ilvl w:val="3"/>
          <w:numId w:val="15"/>
        </w:numPr>
        <w:spacing w:after="0" w:line="276" w:lineRule="auto"/>
        <w:ind w:hanging="360"/>
        <w:rPr>
          <w:szCs w:val="24"/>
        </w:rPr>
      </w:pPr>
      <w:r>
        <w:rPr>
          <w:szCs w:val="24"/>
        </w:rPr>
        <w:t>Ea</w:t>
      </w:r>
      <w:r w:rsidR="00C34E09">
        <w:rPr>
          <w:szCs w:val="24"/>
        </w:rPr>
        <w:t>ch participant should be given two</w:t>
      </w:r>
      <w:r>
        <w:rPr>
          <w:szCs w:val="24"/>
        </w:rPr>
        <w:t xml:space="preserve"> cards, both the same color. </w:t>
      </w:r>
    </w:p>
    <w:p w14:paraId="4B713EFA" w14:textId="77777777" w:rsidR="00D0155D" w:rsidRDefault="00D0155D" w:rsidP="00960EEE">
      <w:pPr>
        <w:widowControl w:val="0"/>
        <w:numPr>
          <w:ilvl w:val="3"/>
          <w:numId w:val="15"/>
        </w:numPr>
        <w:spacing w:after="0" w:line="276" w:lineRule="auto"/>
        <w:ind w:hanging="360"/>
        <w:rPr>
          <w:szCs w:val="24"/>
        </w:rPr>
      </w:pPr>
      <w:r>
        <w:rPr>
          <w:szCs w:val="24"/>
        </w:rPr>
        <w:t>Remind participants to remember what color card they wrote on so they can easily identify their card throughout the conference.</w:t>
      </w:r>
    </w:p>
    <w:p w14:paraId="5289E592" w14:textId="7F96E7FB" w:rsidR="00D0155D" w:rsidRDefault="00D0155D" w:rsidP="00960EEE">
      <w:pPr>
        <w:widowControl w:val="0"/>
        <w:numPr>
          <w:ilvl w:val="3"/>
          <w:numId w:val="15"/>
        </w:numPr>
        <w:spacing w:after="0" w:line="276" w:lineRule="auto"/>
        <w:ind w:hanging="360"/>
        <w:rPr>
          <w:szCs w:val="24"/>
        </w:rPr>
      </w:pPr>
      <w:r>
        <w:rPr>
          <w:szCs w:val="24"/>
        </w:rPr>
        <w:t>During the explanation of the activity, it is important to not only state the objectives of the activity</w:t>
      </w:r>
      <w:r w:rsidR="00C34E09">
        <w:rPr>
          <w:szCs w:val="24"/>
        </w:rPr>
        <w:t>,</w:t>
      </w:r>
      <w:r>
        <w:rPr>
          <w:szCs w:val="24"/>
        </w:rPr>
        <w:t xml:space="preserve"> but to also </w:t>
      </w:r>
      <w:r>
        <w:rPr>
          <w:i/>
          <w:szCs w:val="24"/>
        </w:rPr>
        <w:t xml:space="preserve">restate the objectives of the </w:t>
      </w:r>
      <w:r w:rsidR="00941BE3">
        <w:rPr>
          <w:i/>
          <w:szCs w:val="24"/>
        </w:rPr>
        <w:t>event so that participant</w:t>
      </w:r>
      <w:r>
        <w:rPr>
          <w:i/>
          <w:szCs w:val="24"/>
        </w:rPr>
        <w:t>s</w:t>
      </w:r>
      <w:r w:rsidR="00941BE3">
        <w:rPr>
          <w:i/>
          <w:szCs w:val="24"/>
        </w:rPr>
        <w:t>’</w:t>
      </w:r>
      <w:r>
        <w:rPr>
          <w:i/>
          <w:szCs w:val="24"/>
        </w:rPr>
        <w:t xml:space="preserve"> expectations are </w:t>
      </w:r>
      <w:r w:rsidR="00941BE3">
        <w:rPr>
          <w:i/>
          <w:szCs w:val="24"/>
        </w:rPr>
        <w:t>relevant to the objectives of the event</w:t>
      </w:r>
      <w:r>
        <w:rPr>
          <w:szCs w:val="24"/>
        </w:rPr>
        <w:t>.</w:t>
      </w:r>
    </w:p>
    <w:p w14:paraId="0F38E955" w14:textId="0FEAA542" w:rsidR="00D0155D" w:rsidRDefault="00941BE3" w:rsidP="00960EEE">
      <w:pPr>
        <w:widowControl w:val="0"/>
        <w:numPr>
          <w:ilvl w:val="3"/>
          <w:numId w:val="15"/>
        </w:numPr>
        <w:spacing w:after="0" w:line="276" w:lineRule="auto"/>
        <w:ind w:hanging="360"/>
        <w:rPr>
          <w:szCs w:val="24"/>
        </w:rPr>
      </w:pPr>
      <w:r>
        <w:rPr>
          <w:szCs w:val="24"/>
        </w:rPr>
        <w:t>The facilitator</w:t>
      </w:r>
      <w:r w:rsidR="00D0155D">
        <w:rPr>
          <w:szCs w:val="24"/>
        </w:rPr>
        <w:t xml:space="preserve"> should </w:t>
      </w:r>
      <w:r>
        <w:rPr>
          <w:szCs w:val="24"/>
        </w:rPr>
        <w:t xml:space="preserve">illustrate how the exercise works by writing an example expectation on a card and posting it to the board. </w:t>
      </w:r>
      <w:r w:rsidR="00D0155D">
        <w:rPr>
          <w:szCs w:val="24"/>
        </w:rPr>
        <w:t xml:space="preserve"> </w:t>
      </w:r>
    </w:p>
    <w:p w14:paraId="155C2CCF" w14:textId="4E8A2FB7" w:rsidR="00D0155D" w:rsidRDefault="00D0155D" w:rsidP="00960EEE">
      <w:pPr>
        <w:widowControl w:val="0"/>
        <w:numPr>
          <w:ilvl w:val="3"/>
          <w:numId w:val="15"/>
        </w:numPr>
        <w:spacing w:after="0" w:line="276" w:lineRule="auto"/>
        <w:ind w:hanging="360"/>
        <w:rPr>
          <w:szCs w:val="24"/>
        </w:rPr>
      </w:pPr>
      <w:r>
        <w:rPr>
          <w:szCs w:val="24"/>
        </w:rPr>
        <w:t xml:space="preserve">Trainers should also participate </w:t>
      </w:r>
      <w:r w:rsidR="00C34E09">
        <w:rPr>
          <w:szCs w:val="24"/>
        </w:rPr>
        <w:t>in the activity.</w:t>
      </w:r>
    </w:p>
    <w:p w14:paraId="0C2FCD41" w14:textId="51F0BFBC" w:rsidR="00D0155D" w:rsidRDefault="00960EEE" w:rsidP="00960EEE">
      <w:pPr>
        <w:widowControl w:val="0"/>
        <w:numPr>
          <w:ilvl w:val="1"/>
          <w:numId w:val="15"/>
        </w:numPr>
        <w:spacing w:after="0" w:line="276" w:lineRule="auto"/>
        <w:ind w:hanging="360"/>
        <w:rPr>
          <w:b/>
          <w:szCs w:val="24"/>
        </w:rPr>
      </w:pPr>
      <w:r>
        <w:rPr>
          <w:b/>
          <w:szCs w:val="24"/>
        </w:rPr>
        <w:t xml:space="preserve">First coffee break: </w:t>
      </w:r>
      <w:r w:rsidR="00C34E09">
        <w:rPr>
          <w:b/>
          <w:szCs w:val="24"/>
        </w:rPr>
        <w:t>5</w:t>
      </w:r>
      <w:r w:rsidR="00D0155D">
        <w:rPr>
          <w:b/>
          <w:szCs w:val="24"/>
        </w:rPr>
        <w:t xml:space="preserve"> minutes </w:t>
      </w:r>
    </w:p>
    <w:p w14:paraId="20E1F81A" w14:textId="37D29F9B" w:rsidR="00D0155D" w:rsidRDefault="00960EEE" w:rsidP="00960EEE">
      <w:pPr>
        <w:widowControl w:val="0"/>
        <w:numPr>
          <w:ilvl w:val="2"/>
          <w:numId w:val="15"/>
        </w:numPr>
        <w:spacing w:after="0" w:line="276" w:lineRule="auto"/>
        <w:ind w:hanging="360"/>
        <w:rPr>
          <w:szCs w:val="24"/>
        </w:rPr>
      </w:pPr>
      <w:r>
        <w:rPr>
          <w:b/>
          <w:szCs w:val="24"/>
        </w:rPr>
        <w:t>Five</w:t>
      </w:r>
      <w:r w:rsidR="00D0155D">
        <w:rPr>
          <w:b/>
          <w:szCs w:val="24"/>
        </w:rPr>
        <w:t xml:space="preserve"> minutes</w:t>
      </w:r>
      <w:r w:rsidR="00D0155D">
        <w:rPr>
          <w:szCs w:val="24"/>
        </w:rPr>
        <w:t xml:space="preserve"> for participants to write down </w:t>
      </w:r>
      <w:r w:rsidR="00C34E09">
        <w:rPr>
          <w:szCs w:val="24"/>
        </w:rPr>
        <w:t xml:space="preserve">one to two expectations. </w:t>
      </w:r>
      <w:r w:rsidR="00D0155D">
        <w:rPr>
          <w:szCs w:val="24"/>
        </w:rPr>
        <w:t>Each expectation should be w</w:t>
      </w:r>
      <w:r w:rsidR="00C34E09">
        <w:rPr>
          <w:szCs w:val="24"/>
        </w:rPr>
        <w:t>ritten on a different card</w:t>
      </w:r>
      <w:r w:rsidR="00D0155D">
        <w:rPr>
          <w:szCs w:val="24"/>
        </w:rPr>
        <w:t xml:space="preserve">. </w:t>
      </w:r>
    </w:p>
    <w:p w14:paraId="17F7CDD9" w14:textId="3DC03A7C" w:rsidR="00D0155D" w:rsidRDefault="00D0155D" w:rsidP="00960EEE">
      <w:pPr>
        <w:widowControl w:val="0"/>
        <w:numPr>
          <w:ilvl w:val="3"/>
          <w:numId w:val="15"/>
        </w:numPr>
        <w:spacing w:after="0" w:line="276" w:lineRule="auto"/>
        <w:ind w:hanging="360"/>
        <w:rPr>
          <w:szCs w:val="24"/>
        </w:rPr>
      </w:pPr>
      <w:r>
        <w:rPr>
          <w:szCs w:val="24"/>
        </w:rPr>
        <w:t xml:space="preserve">Once everyone has </w:t>
      </w:r>
      <w:r w:rsidR="00C34E09">
        <w:rPr>
          <w:szCs w:val="24"/>
        </w:rPr>
        <w:t>finished</w:t>
      </w:r>
      <w:r>
        <w:rPr>
          <w:szCs w:val="24"/>
        </w:rPr>
        <w:t xml:space="preserve"> filling out their expectations, the </w:t>
      </w:r>
      <w:r w:rsidR="00941BE3">
        <w:rPr>
          <w:szCs w:val="24"/>
        </w:rPr>
        <w:t>facilitator</w:t>
      </w:r>
      <w:r>
        <w:rPr>
          <w:szCs w:val="24"/>
        </w:rPr>
        <w:t xml:space="preserve"> should help participants post</w:t>
      </w:r>
      <w:r w:rsidR="00941BE3">
        <w:rPr>
          <w:szCs w:val="24"/>
        </w:rPr>
        <w:t xml:space="preserve"> their cards</w:t>
      </w:r>
      <w:r>
        <w:rPr>
          <w:szCs w:val="24"/>
        </w:rPr>
        <w:t xml:space="preserve"> on the “Expectations Set” side of the board.</w:t>
      </w:r>
    </w:p>
    <w:p w14:paraId="18A0AD7D" w14:textId="77777777" w:rsidR="00D0155D" w:rsidRDefault="00D0155D" w:rsidP="00960EEE">
      <w:pPr>
        <w:widowControl w:val="0"/>
        <w:numPr>
          <w:ilvl w:val="1"/>
          <w:numId w:val="15"/>
        </w:numPr>
        <w:spacing w:after="0" w:line="276" w:lineRule="auto"/>
        <w:ind w:hanging="360"/>
        <w:rPr>
          <w:szCs w:val="24"/>
        </w:rPr>
      </w:pPr>
      <w:r>
        <w:rPr>
          <w:b/>
          <w:szCs w:val="24"/>
        </w:rPr>
        <w:t>Reminders: 2 minutes</w:t>
      </w:r>
    </w:p>
    <w:p w14:paraId="2BD0FE7B" w14:textId="12908B4E" w:rsidR="00D0155D" w:rsidRPr="00C34E09" w:rsidRDefault="00D0155D" w:rsidP="00C34E09">
      <w:pPr>
        <w:widowControl w:val="0"/>
        <w:numPr>
          <w:ilvl w:val="2"/>
          <w:numId w:val="15"/>
        </w:numPr>
        <w:spacing w:after="0" w:line="276" w:lineRule="auto"/>
        <w:ind w:hanging="360"/>
        <w:rPr>
          <w:szCs w:val="24"/>
        </w:rPr>
      </w:pPr>
      <w:r>
        <w:rPr>
          <w:szCs w:val="24"/>
        </w:rPr>
        <w:t>Reminders should be given at each coffee and lunch break. Participants will be asked to re-evaluate whether their expectations were met and move their cards accordingly.</w:t>
      </w:r>
    </w:p>
    <w:p w14:paraId="0BBF6FCE" w14:textId="23B277B7" w:rsidR="00D0155D" w:rsidRDefault="00C34E09" w:rsidP="00960EEE">
      <w:pPr>
        <w:widowControl w:val="0"/>
        <w:numPr>
          <w:ilvl w:val="1"/>
          <w:numId w:val="15"/>
        </w:numPr>
        <w:spacing w:after="0" w:line="276" w:lineRule="auto"/>
        <w:ind w:hanging="360"/>
        <w:rPr>
          <w:szCs w:val="24"/>
        </w:rPr>
      </w:pPr>
      <w:r>
        <w:rPr>
          <w:b/>
          <w:szCs w:val="24"/>
        </w:rPr>
        <w:t>Middle and end of t</w:t>
      </w:r>
      <w:r w:rsidR="00D0155D">
        <w:rPr>
          <w:b/>
          <w:szCs w:val="24"/>
        </w:rPr>
        <w:t>raining: 10 minutes each</w:t>
      </w:r>
    </w:p>
    <w:p w14:paraId="4A30F160" w14:textId="4139A438" w:rsidR="00D0155D" w:rsidRDefault="00D0155D" w:rsidP="00960EEE">
      <w:pPr>
        <w:widowControl w:val="0"/>
        <w:numPr>
          <w:ilvl w:val="2"/>
          <w:numId w:val="15"/>
        </w:numPr>
        <w:spacing w:after="0" w:line="276" w:lineRule="auto"/>
        <w:ind w:hanging="360"/>
        <w:rPr>
          <w:szCs w:val="24"/>
        </w:rPr>
      </w:pPr>
      <w:r>
        <w:rPr>
          <w:szCs w:val="24"/>
        </w:rPr>
        <w:t xml:space="preserve">The </w:t>
      </w:r>
      <w:r w:rsidR="00941BE3">
        <w:rPr>
          <w:szCs w:val="24"/>
        </w:rPr>
        <w:t>facilitator</w:t>
      </w:r>
      <w:r>
        <w:rPr>
          <w:szCs w:val="24"/>
        </w:rPr>
        <w:t xml:space="preserve"> should share the results of the expectation </w:t>
      </w:r>
      <w:r w:rsidR="00C34E09">
        <w:rPr>
          <w:szCs w:val="24"/>
        </w:rPr>
        <w:t>wall with participants twice—</w:t>
      </w:r>
      <w:r>
        <w:rPr>
          <w:szCs w:val="24"/>
        </w:rPr>
        <w:t xml:space="preserve">once during the middle of the training and once at </w:t>
      </w:r>
      <w:r>
        <w:rPr>
          <w:szCs w:val="24"/>
        </w:rPr>
        <w:lastRenderedPageBreak/>
        <w:t>the end.</w:t>
      </w:r>
    </w:p>
    <w:p w14:paraId="52A8CAE9" w14:textId="12DB63E3" w:rsidR="00D0155D" w:rsidRDefault="00C34E09" w:rsidP="00960EEE">
      <w:pPr>
        <w:widowControl w:val="0"/>
        <w:numPr>
          <w:ilvl w:val="3"/>
          <w:numId w:val="15"/>
        </w:numPr>
        <w:spacing w:after="0" w:line="276" w:lineRule="auto"/>
        <w:ind w:hanging="360"/>
        <w:rPr>
          <w:szCs w:val="24"/>
        </w:rPr>
      </w:pPr>
      <w:r>
        <w:rPr>
          <w:szCs w:val="24"/>
        </w:rPr>
        <w:t xml:space="preserve">At these points, the </w:t>
      </w:r>
      <w:r w:rsidR="00941BE3">
        <w:rPr>
          <w:szCs w:val="24"/>
        </w:rPr>
        <w:t xml:space="preserve">facilitator </w:t>
      </w:r>
      <w:r>
        <w:rPr>
          <w:szCs w:val="24"/>
        </w:rPr>
        <w:t>could include tallies</w:t>
      </w:r>
      <w:r w:rsidR="00D0155D">
        <w:rPr>
          <w:szCs w:val="24"/>
        </w:rPr>
        <w:t xml:space="preserve"> of the number of expectations that were met. </w:t>
      </w:r>
    </w:p>
    <w:p w14:paraId="75AB40ED" w14:textId="5A36F566" w:rsidR="009B133F" w:rsidRPr="00960EEE" w:rsidRDefault="00C34E09" w:rsidP="00960EEE">
      <w:pPr>
        <w:widowControl w:val="0"/>
        <w:numPr>
          <w:ilvl w:val="3"/>
          <w:numId w:val="15"/>
        </w:numPr>
        <w:spacing w:after="0" w:line="276" w:lineRule="auto"/>
        <w:ind w:hanging="360"/>
        <w:rPr>
          <w:szCs w:val="24"/>
        </w:rPr>
      </w:pPr>
      <w:r>
        <w:rPr>
          <w:szCs w:val="24"/>
        </w:rPr>
        <w:t xml:space="preserve">These points could </w:t>
      </w:r>
      <w:r w:rsidR="00D0155D">
        <w:rPr>
          <w:szCs w:val="24"/>
        </w:rPr>
        <w:t xml:space="preserve">also be used as </w:t>
      </w:r>
      <w:r>
        <w:rPr>
          <w:szCs w:val="24"/>
        </w:rPr>
        <w:t>opportunities</w:t>
      </w:r>
      <w:r w:rsidR="00D0155D">
        <w:rPr>
          <w:szCs w:val="24"/>
        </w:rPr>
        <w:t xml:space="preserve"> to discuss the expectations that were not met and how they could serve as objectives for future meetings. </w:t>
      </w:r>
    </w:p>
    <w:p w14:paraId="6EF351A5" w14:textId="33926D97" w:rsidR="009B133F" w:rsidRPr="009B133F" w:rsidRDefault="00D0155D" w:rsidP="00960EEE">
      <w:pPr>
        <w:widowControl w:val="0"/>
        <w:spacing w:before="160" w:after="160" w:line="276" w:lineRule="auto"/>
        <w:rPr>
          <w:rFonts w:eastAsiaTheme="majorEastAsia" w:cstheme="majorBidi"/>
          <w:b/>
          <w:sz w:val="28"/>
          <w:szCs w:val="26"/>
        </w:rPr>
      </w:pPr>
      <w:r>
        <w:rPr>
          <w:rFonts w:eastAsiaTheme="majorEastAsia" w:cstheme="majorBidi"/>
          <w:b/>
          <w:sz w:val="28"/>
          <w:szCs w:val="26"/>
        </w:rPr>
        <w:t>Additional Considerations</w:t>
      </w:r>
    </w:p>
    <w:p w14:paraId="32E39DCF" w14:textId="21244320" w:rsidR="00D0155D" w:rsidRDefault="00D0155D" w:rsidP="00960EEE">
      <w:pPr>
        <w:widowControl w:val="0"/>
        <w:numPr>
          <w:ilvl w:val="0"/>
          <w:numId w:val="16"/>
        </w:numPr>
        <w:spacing w:after="0" w:line="276" w:lineRule="auto"/>
        <w:ind w:hanging="360"/>
        <w:rPr>
          <w:szCs w:val="24"/>
        </w:rPr>
      </w:pPr>
      <w:r>
        <w:rPr>
          <w:szCs w:val="24"/>
        </w:rPr>
        <w:t xml:space="preserve">If the setup of the room and wall or boards allows, move the expectation board to the main hall at the beginning of each day so participants can </w:t>
      </w:r>
      <w:r w:rsidR="00870CD5">
        <w:rPr>
          <w:szCs w:val="24"/>
        </w:rPr>
        <w:t xml:space="preserve">see and </w:t>
      </w:r>
      <w:r>
        <w:rPr>
          <w:szCs w:val="24"/>
        </w:rPr>
        <w:t xml:space="preserve">feel the progress being made at the </w:t>
      </w:r>
      <w:r w:rsidR="00941BE3">
        <w:rPr>
          <w:szCs w:val="24"/>
        </w:rPr>
        <w:t>event</w:t>
      </w:r>
      <w:r>
        <w:rPr>
          <w:szCs w:val="24"/>
        </w:rPr>
        <w:t xml:space="preserve"> as they enter the venue</w:t>
      </w:r>
      <w:r w:rsidR="00870CD5">
        <w:rPr>
          <w:szCs w:val="24"/>
        </w:rPr>
        <w:t>.</w:t>
      </w:r>
      <w:r>
        <w:rPr>
          <w:szCs w:val="24"/>
        </w:rPr>
        <w:t xml:space="preserve"> This will also serve as a reminder to assess their expectations throughout the </w:t>
      </w:r>
      <w:r w:rsidR="00941BE3">
        <w:rPr>
          <w:szCs w:val="24"/>
        </w:rPr>
        <w:t>event</w:t>
      </w:r>
      <w:r>
        <w:rPr>
          <w:szCs w:val="24"/>
        </w:rPr>
        <w:t xml:space="preserve">. </w:t>
      </w:r>
    </w:p>
    <w:p w14:paraId="6129EEA1" w14:textId="4E241969" w:rsidR="00D0155D" w:rsidRDefault="00870CD5" w:rsidP="00960EEE">
      <w:pPr>
        <w:widowControl w:val="0"/>
        <w:numPr>
          <w:ilvl w:val="0"/>
          <w:numId w:val="16"/>
        </w:numPr>
        <w:spacing w:after="0" w:line="276" w:lineRule="auto"/>
        <w:ind w:hanging="360"/>
        <w:rPr>
          <w:szCs w:val="24"/>
        </w:rPr>
      </w:pPr>
      <w:r>
        <w:rPr>
          <w:szCs w:val="24"/>
        </w:rPr>
        <w:t xml:space="preserve">In addition to </w:t>
      </w:r>
      <w:r w:rsidR="00D0155D">
        <w:rPr>
          <w:szCs w:val="24"/>
        </w:rPr>
        <w:t xml:space="preserve">doing a final tally of the expectations met at the </w:t>
      </w:r>
      <w:r w:rsidR="00941BE3">
        <w:rPr>
          <w:szCs w:val="24"/>
        </w:rPr>
        <w:t>event</w:t>
      </w:r>
      <w:r w:rsidR="00D0155D">
        <w:rPr>
          <w:szCs w:val="24"/>
        </w:rPr>
        <w:t xml:space="preserve">, the </w:t>
      </w:r>
      <w:r w:rsidR="00941BE3">
        <w:rPr>
          <w:szCs w:val="24"/>
        </w:rPr>
        <w:t xml:space="preserve">facilitator </w:t>
      </w:r>
      <w:r w:rsidR="00D0155D">
        <w:rPr>
          <w:szCs w:val="24"/>
        </w:rPr>
        <w:t>could</w:t>
      </w:r>
      <w:r>
        <w:rPr>
          <w:szCs w:val="24"/>
        </w:rPr>
        <w:t xml:space="preserve"> also</w:t>
      </w:r>
      <w:r w:rsidR="00D0155D">
        <w:rPr>
          <w:szCs w:val="24"/>
        </w:rPr>
        <w:t xml:space="preserve"> present tally numbers of expectations met each day. </w:t>
      </w:r>
    </w:p>
    <w:p w14:paraId="20B48DED" w14:textId="2CD84F3B" w:rsidR="00D0155D" w:rsidRPr="00C54387" w:rsidRDefault="00D0155D" w:rsidP="00960EEE">
      <w:pPr>
        <w:widowControl w:val="0"/>
        <w:numPr>
          <w:ilvl w:val="0"/>
          <w:numId w:val="16"/>
        </w:numPr>
        <w:spacing w:after="0" w:line="276" w:lineRule="auto"/>
        <w:ind w:hanging="360"/>
        <w:rPr>
          <w:szCs w:val="24"/>
        </w:rPr>
      </w:pPr>
      <w:r>
        <w:rPr>
          <w:szCs w:val="24"/>
        </w:rPr>
        <w:t xml:space="preserve">The </w:t>
      </w:r>
      <w:r w:rsidR="00941BE3">
        <w:rPr>
          <w:szCs w:val="24"/>
        </w:rPr>
        <w:t>facilitator</w:t>
      </w:r>
      <w:r>
        <w:rPr>
          <w:szCs w:val="24"/>
        </w:rPr>
        <w:t xml:space="preserve"> should bring a roll of tape </w:t>
      </w:r>
      <w:r w:rsidR="00941BE3">
        <w:rPr>
          <w:szCs w:val="24"/>
        </w:rPr>
        <w:t>or pushpins to ensure the cards stay on the board throughout the duration of the event (even if the cards already have adhesive on the back because often the adhesive is not strong enough).</w:t>
      </w:r>
    </w:p>
    <w:p w14:paraId="3DE1BB03" w14:textId="77777777" w:rsidR="00200663" w:rsidRDefault="00200663" w:rsidP="00960EEE">
      <w:pPr>
        <w:widowControl w:val="0"/>
        <w:spacing w:after="0" w:line="276" w:lineRule="auto"/>
      </w:pPr>
    </w:p>
    <w:p w14:paraId="53C025A3" w14:textId="2D5EBD76" w:rsidR="00D0155D" w:rsidRDefault="00D0155D" w:rsidP="00960EEE">
      <w:pPr>
        <w:pStyle w:val="Heading2"/>
        <w:keepNext w:val="0"/>
        <w:keepLines w:val="0"/>
        <w:widowControl w:val="0"/>
        <w:spacing w:before="0" w:after="0"/>
      </w:pPr>
      <w:r>
        <w:t>Example</w:t>
      </w:r>
    </w:p>
    <w:tbl>
      <w:tblPr>
        <w:tblW w:w="9576"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D0155D" w14:paraId="21BFC6D3" w14:textId="77777777" w:rsidTr="00960EEE">
        <w:tc>
          <w:tcPr>
            <w:tcW w:w="4788" w:type="dxa"/>
          </w:tcPr>
          <w:p w14:paraId="7D9D324D" w14:textId="77777777" w:rsidR="00D0155D" w:rsidRPr="00870CD5" w:rsidRDefault="00D0155D" w:rsidP="00960EEE">
            <w:pPr>
              <w:widowControl w:val="0"/>
              <w:spacing w:after="0" w:line="276" w:lineRule="auto"/>
              <w:jc w:val="center"/>
            </w:pPr>
            <w:r w:rsidRPr="00870CD5">
              <w:rPr>
                <w:szCs w:val="24"/>
              </w:rPr>
              <w:t>A: At the beginning of the meeting</w:t>
            </w:r>
          </w:p>
          <w:p w14:paraId="129FBDFE" w14:textId="6A371A65" w:rsidR="001B2F5B" w:rsidRDefault="00D0155D" w:rsidP="00960EEE">
            <w:pPr>
              <w:widowControl w:val="0"/>
              <w:spacing w:after="0" w:line="276" w:lineRule="auto"/>
              <w:jc w:val="center"/>
            </w:pPr>
            <w:r>
              <w:rPr>
                <w:noProof/>
                <w:lang w:eastAsia="en-US"/>
              </w:rPr>
              <w:drawing>
                <wp:inline distT="0" distB="0" distL="0" distR="0" wp14:anchorId="5452D555" wp14:editId="583E66BD">
                  <wp:extent cx="2590800" cy="1780631"/>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cstate="screen">
                            <a:extLst>
                              <a:ext uri="{28A0092B-C50C-407E-A947-70E740481C1C}">
                                <a14:useLocalDpi xmlns:a14="http://schemas.microsoft.com/office/drawing/2010/main"/>
                              </a:ext>
                            </a:extLst>
                          </a:blip>
                          <a:srcRect/>
                          <a:stretch>
                            <a:fillRect/>
                          </a:stretch>
                        </pic:blipFill>
                        <pic:spPr>
                          <a:xfrm>
                            <a:off x="0" y="0"/>
                            <a:ext cx="2590981" cy="1780756"/>
                          </a:xfrm>
                          <a:prstGeom prst="rect">
                            <a:avLst/>
                          </a:prstGeom>
                          <a:ln/>
                        </pic:spPr>
                      </pic:pic>
                    </a:graphicData>
                  </a:graphic>
                </wp:inline>
              </w:drawing>
            </w:r>
          </w:p>
          <w:p w14:paraId="5EFC768C" w14:textId="77777777" w:rsidR="00D0155D" w:rsidRPr="001B2F5B" w:rsidRDefault="00D0155D" w:rsidP="001B2F5B">
            <w:pPr>
              <w:jc w:val="right"/>
            </w:pPr>
          </w:p>
        </w:tc>
        <w:tc>
          <w:tcPr>
            <w:tcW w:w="4788" w:type="dxa"/>
          </w:tcPr>
          <w:p w14:paraId="1548833B" w14:textId="77777777" w:rsidR="00D0155D" w:rsidRPr="00870CD5" w:rsidRDefault="00D0155D" w:rsidP="00960EEE">
            <w:pPr>
              <w:widowControl w:val="0"/>
              <w:spacing w:after="0" w:line="276" w:lineRule="auto"/>
              <w:jc w:val="center"/>
            </w:pPr>
            <w:r w:rsidRPr="00870CD5">
              <w:rPr>
                <w:szCs w:val="24"/>
              </w:rPr>
              <w:t>B: Midway through Meeting</w:t>
            </w:r>
          </w:p>
          <w:p w14:paraId="19DF2CA0" w14:textId="77777777" w:rsidR="00D0155D" w:rsidRDefault="00D0155D" w:rsidP="00960EEE">
            <w:pPr>
              <w:widowControl w:val="0"/>
              <w:spacing w:after="0" w:line="276" w:lineRule="auto"/>
              <w:jc w:val="center"/>
            </w:pPr>
            <w:r>
              <w:rPr>
                <w:noProof/>
                <w:lang w:eastAsia="en-US"/>
              </w:rPr>
              <w:drawing>
                <wp:inline distT="0" distB="0" distL="0" distR="0" wp14:anchorId="07F67487" wp14:editId="0CA69E87">
                  <wp:extent cx="2794000" cy="1856687"/>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cstate="screen">
                            <a:extLst>
                              <a:ext uri="{28A0092B-C50C-407E-A947-70E740481C1C}">
                                <a14:useLocalDpi xmlns:a14="http://schemas.microsoft.com/office/drawing/2010/main"/>
                              </a:ext>
                            </a:extLst>
                          </a:blip>
                          <a:srcRect/>
                          <a:stretch>
                            <a:fillRect/>
                          </a:stretch>
                        </pic:blipFill>
                        <pic:spPr>
                          <a:xfrm>
                            <a:off x="0" y="0"/>
                            <a:ext cx="2794223" cy="1856835"/>
                          </a:xfrm>
                          <a:prstGeom prst="rect">
                            <a:avLst/>
                          </a:prstGeom>
                          <a:ln/>
                        </pic:spPr>
                      </pic:pic>
                    </a:graphicData>
                  </a:graphic>
                </wp:inline>
              </w:drawing>
            </w:r>
          </w:p>
        </w:tc>
      </w:tr>
      <w:tr w:rsidR="00D0155D" w14:paraId="439C0AB0" w14:textId="77777777" w:rsidTr="00960EEE">
        <w:tc>
          <w:tcPr>
            <w:tcW w:w="9576" w:type="dxa"/>
            <w:gridSpan w:val="2"/>
          </w:tcPr>
          <w:p w14:paraId="60B2BA25" w14:textId="799ACD89" w:rsidR="00D0155D" w:rsidRPr="001B2F5B" w:rsidRDefault="001B2F5B" w:rsidP="00960EEE">
            <w:pPr>
              <w:widowControl w:val="0"/>
              <w:spacing w:after="0" w:line="276" w:lineRule="auto"/>
              <w:jc w:val="center"/>
            </w:pPr>
            <w:r w:rsidRPr="001B2F5B">
              <w:rPr>
                <w:noProof/>
                <w:lang w:eastAsia="en-US"/>
              </w:rPr>
              <w:lastRenderedPageBreak/>
              <w:drawing>
                <wp:anchor distT="0" distB="0" distL="114300" distR="114300" simplePos="0" relativeHeight="251658240" behindDoc="0" locked="0" layoutInCell="1" allowOverlap="1" wp14:anchorId="52205202" wp14:editId="5C2A02D3">
                  <wp:simplePos x="0" y="0"/>
                  <wp:positionH relativeFrom="column">
                    <wp:posOffset>1289050</wp:posOffset>
                  </wp:positionH>
                  <wp:positionV relativeFrom="paragraph">
                    <wp:posOffset>205740</wp:posOffset>
                  </wp:positionV>
                  <wp:extent cx="3421380" cy="2372360"/>
                  <wp:effectExtent l="0" t="0" r="7620" b="0"/>
                  <wp:wrapSquare wrapText="bothSides"/>
                  <wp:docPr id="5"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2">
                            <a:extLst>
                              <a:ext uri="{28A0092B-C50C-407E-A947-70E740481C1C}">
                                <a14:useLocalDpi xmlns:a14="http://schemas.microsoft.com/office/drawing/2010/main"/>
                              </a:ext>
                            </a:extLst>
                          </a:blip>
                          <a:srcRect/>
                          <a:stretch>
                            <a:fillRect/>
                          </a:stretch>
                        </pic:blipFill>
                        <pic:spPr>
                          <a:xfrm>
                            <a:off x="0" y="0"/>
                            <a:ext cx="3421380" cy="2372360"/>
                          </a:xfrm>
                          <a:prstGeom prst="rect">
                            <a:avLst/>
                          </a:prstGeom>
                          <a:ln/>
                        </pic:spPr>
                      </pic:pic>
                    </a:graphicData>
                  </a:graphic>
                  <wp14:sizeRelH relativeFrom="margin">
                    <wp14:pctWidth>0</wp14:pctWidth>
                  </wp14:sizeRelH>
                  <wp14:sizeRelV relativeFrom="margin">
                    <wp14:pctHeight>0</wp14:pctHeight>
                  </wp14:sizeRelV>
                </wp:anchor>
              </w:drawing>
            </w:r>
            <w:r w:rsidR="00D0155D" w:rsidRPr="001B2F5B">
              <w:rPr>
                <w:szCs w:val="24"/>
              </w:rPr>
              <w:t>C: At the end of the meeting</w:t>
            </w:r>
            <w:r w:rsidR="00D0155D" w:rsidRPr="001B2F5B">
              <w:rPr>
                <w:szCs w:val="24"/>
              </w:rPr>
              <w:br/>
            </w:r>
          </w:p>
        </w:tc>
      </w:tr>
    </w:tbl>
    <w:p w14:paraId="7347B509" w14:textId="0F820565" w:rsidR="00D0155D" w:rsidRPr="001B2F5B" w:rsidRDefault="00D0155D" w:rsidP="001B2F5B">
      <w:pPr>
        <w:tabs>
          <w:tab w:val="left" w:pos="1940"/>
        </w:tabs>
      </w:pPr>
    </w:p>
    <w:sectPr w:rsidR="00D0155D" w:rsidRPr="001B2F5B" w:rsidSect="00960EEE">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052F" w14:textId="77777777" w:rsidR="00072F12" w:rsidRDefault="00072F12">
      <w:r>
        <w:separator/>
      </w:r>
    </w:p>
    <w:p w14:paraId="6CD5AC05" w14:textId="77777777" w:rsidR="00072F12" w:rsidRDefault="00072F12"/>
  </w:endnote>
  <w:endnote w:type="continuationSeparator" w:id="0">
    <w:p w14:paraId="00358A30" w14:textId="77777777" w:rsidR="00072F12" w:rsidRDefault="00072F12">
      <w:r>
        <w:continuationSeparator/>
      </w:r>
    </w:p>
    <w:p w14:paraId="2102FE26" w14:textId="77777777" w:rsidR="00072F12" w:rsidRDefault="0007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eiryo">
    <w:panose1 w:val="020B0604030504040204"/>
    <w:charset w:val="80"/>
    <w:family w:val="swiss"/>
    <w:pitch w:val="variable"/>
    <w:sig w:usb0="E00002FF" w:usb1="6AC7FFFF"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6BF1239C" w14:textId="77777777" w:rsidR="00870CD5" w:rsidRDefault="00870CD5" w:rsidP="001B788F">
        <w:pPr>
          <w:pStyle w:val="Footer"/>
          <w:jc w:val="right"/>
        </w:pPr>
        <w:r>
          <w:fldChar w:fldCharType="begin"/>
        </w:r>
        <w:r>
          <w:instrText xml:space="preserve"> PAGE   \* MERGEFORMAT </w:instrText>
        </w:r>
        <w:r>
          <w:fldChar w:fldCharType="separate"/>
        </w:r>
        <w:r w:rsidR="00E3178C">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70373"/>
      <w:docPartObj>
        <w:docPartGallery w:val="Page Numbers (Bottom of Page)"/>
        <w:docPartUnique/>
      </w:docPartObj>
    </w:sdtPr>
    <w:sdtEndPr>
      <w:rPr>
        <w:noProof/>
      </w:rPr>
    </w:sdtEndPr>
    <w:sdtContent>
      <w:p w14:paraId="4CF90735" w14:textId="08975DBC" w:rsidR="00870CD5" w:rsidRDefault="00870CD5">
        <w:pPr>
          <w:pStyle w:val="Footer"/>
          <w:jc w:val="right"/>
        </w:pPr>
        <w:r>
          <w:fldChar w:fldCharType="begin"/>
        </w:r>
        <w:r>
          <w:instrText xml:space="preserve"> PAGE   \* MERGEFORMAT </w:instrText>
        </w:r>
        <w:r>
          <w:fldChar w:fldCharType="separate"/>
        </w:r>
        <w:r w:rsidR="00941BE3">
          <w:rPr>
            <w:noProof/>
          </w:rPr>
          <w:t>1</w:t>
        </w:r>
        <w:r>
          <w:rPr>
            <w:noProof/>
          </w:rPr>
          <w:fldChar w:fldCharType="end"/>
        </w:r>
      </w:p>
    </w:sdtContent>
  </w:sdt>
  <w:p w14:paraId="6BE7372C" w14:textId="080D5B96" w:rsidR="00870CD5" w:rsidRPr="00DF6866" w:rsidRDefault="00DF6866" w:rsidP="00DF6866">
    <w:pPr>
      <w:pStyle w:val="NormalWeb"/>
      <w:spacing w:before="0" w:beforeAutospacing="0" w:after="0" w:afterAutospacing="0"/>
      <w:rPr>
        <w:rFonts w:ascii="Gill Sans MT" w:hAnsi="Gill Sans MT" w:cs="Arial"/>
        <w:sz w:val="18"/>
        <w:szCs w:val="18"/>
      </w:rPr>
    </w:pPr>
    <w:bookmarkStart w:id="0" w:name="_Hlk77679733"/>
    <w:bookmarkStart w:id="1" w:name="_Hlk78811958"/>
    <w:bookmarkStart w:id="2" w:name="_Hlk78811959"/>
    <w:r w:rsidRPr="005655EB">
      <w:rPr>
        <w:rFonts w:ascii="Gill Sans MT" w:hAnsi="Gill Sans MT" w:cs="Arial"/>
        <w:i/>
        <w:iCs/>
        <w:color w:val="000000"/>
        <w:sz w:val="18"/>
        <w:szCs w:val="18"/>
      </w:rPr>
      <w:t xml:space="preserve">This resource is made possible by the support of the American People through the United States Agency for International Development (USAID) under the Knowledge SUCCESS (Strengthening Use, Capacity, Collaboration, Exchange, Synthesis, and Sharing) Project Cooperative Agreement No. 7200AA19CA00001 with the Johns Hopkins University. Knowledge SUCCESS is supported by USAID’s Bureau for Global Health, Office of Population and Reproductive Health and led by the Johns Hopkins Center for Communication Programs (CCP) in partnership with </w:t>
    </w:r>
    <w:proofErr w:type="spellStart"/>
    <w:r w:rsidRPr="005655EB">
      <w:rPr>
        <w:rFonts w:ascii="Gill Sans MT" w:hAnsi="Gill Sans MT" w:cs="Arial"/>
        <w:i/>
        <w:iCs/>
        <w:color w:val="000000"/>
        <w:sz w:val="18"/>
        <w:szCs w:val="18"/>
      </w:rPr>
      <w:t>Amref</w:t>
    </w:r>
    <w:proofErr w:type="spellEnd"/>
    <w:r w:rsidRPr="005655EB">
      <w:rPr>
        <w:rFonts w:ascii="Gill Sans MT" w:hAnsi="Gill Sans MT" w:cs="Arial"/>
        <w:i/>
        <w:iCs/>
        <w:color w:val="000000"/>
        <w:sz w:val="18"/>
        <w:szCs w:val="18"/>
      </w:rPr>
      <w:t xml:space="preserve"> Health Africa, </w:t>
    </w:r>
    <w:proofErr w:type="spellStart"/>
    <w:r w:rsidRPr="005655EB">
      <w:rPr>
        <w:rFonts w:ascii="Gill Sans MT" w:hAnsi="Gill Sans MT" w:cs="Arial"/>
        <w:i/>
        <w:iCs/>
        <w:color w:val="000000"/>
        <w:sz w:val="18"/>
        <w:szCs w:val="18"/>
      </w:rPr>
      <w:t>Busara</w:t>
    </w:r>
    <w:proofErr w:type="spellEnd"/>
    <w:r w:rsidRPr="005655EB">
      <w:rPr>
        <w:rFonts w:ascii="Gill Sans MT" w:hAnsi="Gill Sans MT" w:cs="Arial"/>
        <w:i/>
        <w:iCs/>
        <w:color w:val="000000"/>
        <w:sz w:val="18"/>
        <w:szCs w:val="18"/>
      </w:rPr>
      <w:t xml:space="preserve"> Center for Behavioral Economics (</w:t>
    </w:r>
    <w:proofErr w:type="spellStart"/>
    <w:r w:rsidRPr="005655EB">
      <w:rPr>
        <w:rFonts w:ascii="Gill Sans MT" w:hAnsi="Gill Sans MT" w:cs="Arial"/>
        <w:i/>
        <w:iCs/>
        <w:color w:val="000000"/>
        <w:sz w:val="18"/>
        <w:szCs w:val="18"/>
      </w:rPr>
      <w:t>Busara</w:t>
    </w:r>
    <w:proofErr w:type="spellEnd"/>
    <w:r w:rsidRPr="005655EB">
      <w:rPr>
        <w:rFonts w:ascii="Gill Sans MT" w:hAnsi="Gill Sans MT" w:cs="Arial"/>
        <w:i/>
        <w:iCs/>
        <w:color w:val="000000"/>
        <w:sz w:val="18"/>
        <w:szCs w:val="18"/>
      </w:rPr>
      <w:t xml:space="preserve">), and FHI 360. The information provided in this resource is the sole responsibility of Knowledge SUCCESS and does not necessarily reflect the views of USAID, the U.S. Government, or the Johns Hopkins University. The resource may be adapted as needed; the original material can be found on </w:t>
    </w:r>
    <w:r w:rsidRPr="000E7712">
      <w:rPr>
        <w:rFonts w:ascii="Gill Sans MT" w:hAnsi="Gill Sans MT" w:cs="Arial"/>
        <w:i/>
        <w:iCs/>
        <w:sz w:val="18"/>
        <w:szCs w:val="18"/>
      </w:rPr>
      <w:t>www.kmtraining.org</w:t>
    </w:r>
    <w:r w:rsidRPr="005655EB">
      <w:rPr>
        <w:rFonts w:ascii="Gill Sans MT" w:hAnsi="Gill Sans MT" w:cs="Arial"/>
        <w:i/>
        <w:iCs/>
        <w:color w:val="000000"/>
        <w:sz w:val="18"/>
        <w:szCs w:val="18"/>
      </w:rPr>
      <w:t>.</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9576" w14:textId="77777777" w:rsidR="00072F12" w:rsidRDefault="00072F12">
      <w:r>
        <w:separator/>
      </w:r>
    </w:p>
    <w:p w14:paraId="42D6C940" w14:textId="77777777" w:rsidR="00072F12" w:rsidRDefault="00072F12"/>
  </w:footnote>
  <w:footnote w:type="continuationSeparator" w:id="0">
    <w:p w14:paraId="4C8190F5" w14:textId="77777777" w:rsidR="00072F12" w:rsidRDefault="00072F12">
      <w:r>
        <w:continuationSeparator/>
      </w:r>
    </w:p>
    <w:p w14:paraId="21A2D981" w14:textId="77777777" w:rsidR="00072F12" w:rsidRDefault="00072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009A" w14:textId="77777777" w:rsidR="00870CD5" w:rsidRDefault="00870CD5">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59264" behindDoc="0" locked="0" layoutInCell="1" allowOverlap="1" wp14:anchorId="2590D924" wp14:editId="665C97D5">
          <wp:simplePos x="0" y="0"/>
          <wp:positionH relativeFrom="column">
            <wp:posOffset>0</wp:posOffset>
          </wp:positionH>
          <wp:positionV relativeFrom="paragraph">
            <wp:posOffset>-114300</wp:posOffset>
          </wp:positionV>
          <wp:extent cx="3361921" cy="420624"/>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BC64" w14:textId="5D52ADB2" w:rsidR="00870CD5" w:rsidRDefault="00870CD5">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61312" behindDoc="0" locked="0" layoutInCell="1" allowOverlap="1" wp14:anchorId="47DE62BA" wp14:editId="0F547969">
          <wp:simplePos x="0" y="0"/>
          <wp:positionH relativeFrom="margin">
            <wp:posOffset>0</wp:posOffset>
          </wp:positionH>
          <wp:positionV relativeFrom="paragraph">
            <wp:posOffset>-114300</wp:posOffset>
          </wp:positionV>
          <wp:extent cx="3361921" cy="420624"/>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D14E52"/>
    <w:multiLevelType w:val="multilevel"/>
    <w:tmpl w:val="D4B814E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15:restartNumberingAfterBreak="0">
    <w:nsid w:val="105C4A63"/>
    <w:multiLevelType w:val="multilevel"/>
    <w:tmpl w:val="DF0202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1A06D05"/>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2AF7783"/>
    <w:multiLevelType w:val="multilevel"/>
    <w:tmpl w:val="4C8A991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36740"/>
    <w:multiLevelType w:val="multilevel"/>
    <w:tmpl w:val="8A625B3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8E10C03"/>
    <w:multiLevelType w:val="multilevel"/>
    <w:tmpl w:val="F9F83E8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9" w15:restartNumberingAfterBreak="0">
    <w:nsid w:val="2D2407D7"/>
    <w:multiLevelType w:val="multilevel"/>
    <w:tmpl w:val="F65E25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66407C72"/>
    <w:multiLevelType w:val="multilevel"/>
    <w:tmpl w:val="01845C3C"/>
    <w:lvl w:ilvl="0">
      <w:start w:val="1"/>
      <w:numFmt w:val="decimal"/>
      <w:lvlText w:val="%1."/>
      <w:lvlJc w:val="left"/>
      <w:pPr>
        <w:ind w:left="720" w:firstLine="1080"/>
      </w:p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F26197"/>
    <w:multiLevelType w:val="multilevel"/>
    <w:tmpl w:val="4F26FC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6BEF067D"/>
    <w:multiLevelType w:val="multilevel"/>
    <w:tmpl w:val="2C9261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6D1E5670"/>
    <w:multiLevelType w:val="multilevel"/>
    <w:tmpl w:val="8AC05018"/>
    <w:lvl w:ilvl="0">
      <w:start w:val="1"/>
      <w:numFmt w:val="decimal"/>
      <w:lvlText w:val="%1."/>
      <w:lvlJc w:val="left"/>
      <w:pPr>
        <w:ind w:left="720" w:firstLine="1080"/>
      </w:p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5" w15:restartNumberingAfterBreak="0">
    <w:nsid w:val="70F81A81"/>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092045056">
    <w:abstractNumId w:val="1"/>
  </w:num>
  <w:num w:numId="2" w16cid:durableId="1223298292">
    <w:abstractNumId w:val="0"/>
  </w:num>
  <w:num w:numId="3" w16cid:durableId="1995841577">
    <w:abstractNumId w:val="6"/>
  </w:num>
  <w:num w:numId="4" w16cid:durableId="1211578816">
    <w:abstractNumId w:val="11"/>
  </w:num>
  <w:num w:numId="5" w16cid:durableId="1323968898">
    <w:abstractNumId w:val="2"/>
  </w:num>
  <w:num w:numId="6" w16cid:durableId="1778405474">
    <w:abstractNumId w:val="5"/>
  </w:num>
  <w:num w:numId="7" w16cid:durableId="1413889622">
    <w:abstractNumId w:val="4"/>
  </w:num>
  <w:num w:numId="8" w16cid:durableId="1072388715">
    <w:abstractNumId w:val="9"/>
  </w:num>
  <w:num w:numId="9" w16cid:durableId="919487651">
    <w:abstractNumId w:val="13"/>
  </w:num>
  <w:num w:numId="10" w16cid:durableId="1099521292">
    <w:abstractNumId w:val="8"/>
  </w:num>
  <w:num w:numId="11" w16cid:durableId="1580678282">
    <w:abstractNumId w:val="3"/>
  </w:num>
  <w:num w:numId="12" w16cid:durableId="1373261460">
    <w:abstractNumId w:val="12"/>
  </w:num>
  <w:num w:numId="13" w16cid:durableId="1914505504">
    <w:abstractNumId w:val="15"/>
  </w:num>
  <w:num w:numId="14" w16cid:durableId="1335307523">
    <w:abstractNumId w:val="7"/>
  </w:num>
  <w:num w:numId="15" w16cid:durableId="724763467">
    <w:abstractNumId w:val="14"/>
  </w:num>
  <w:num w:numId="16" w16cid:durableId="910770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D"/>
    <w:rsid w:val="00072F12"/>
    <w:rsid w:val="00092279"/>
    <w:rsid w:val="000B0A08"/>
    <w:rsid w:val="000F7AA9"/>
    <w:rsid w:val="00137EB2"/>
    <w:rsid w:val="00140361"/>
    <w:rsid w:val="00181E13"/>
    <w:rsid w:val="001A7791"/>
    <w:rsid w:val="001B2F5B"/>
    <w:rsid w:val="001B788F"/>
    <w:rsid w:val="001C0DA3"/>
    <w:rsid w:val="001C281B"/>
    <w:rsid w:val="00200663"/>
    <w:rsid w:val="00263913"/>
    <w:rsid w:val="002D3A6B"/>
    <w:rsid w:val="003121B9"/>
    <w:rsid w:val="00332EA5"/>
    <w:rsid w:val="003D75BB"/>
    <w:rsid w:val="004F118D"/>
    <w:rsid w:val="0055553D"/>
    <w:rsid w:val="00626470"/>
    <w:rsid w:val="00681FE7"/>
    <w:rsid w:val="007148BB"/>
    <w:rsid w:val="0083702C"/>
    <w:rsid w:val="00870CD5"/>
    <w:rsid w:val="00941BE3"/>
    <w:rsid w:val="00960EEE"/>
    <w:rsid w:val="009763B6"/>
    <w:rsid w:val="009B133F"/>
    <w:rsid w:val="00A43205"/>
    <w:rsid w:val="00AC5C43"/>
    <w:rsid w:val="00AD26EC"/>
    <w:rsid w:val="00C34E09"/>
    <w:rsid w:val="00C6377D"/>
    <w:rsid w:val="00CC2C5D"/>
    <w:rsid w:val="00D0155D"/>
    <w:rsid w:val="00D05E0A"/>
    <w:rsid w:val="00D904BF"/>
    <w:rsid w:val="00DF6866"/>
    <w:rsid w:val="00E3178C"/>
    <w:rsid w:val="00E72756"/>
    <w:rsid w:val="00E966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C2C73C"/>
  <w15:docId w15:val="{B591EFFD-22BB-4FBE-AB7F-0C2D8CE4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3F"/>
    <w:rPr>
      <w:rFonts w:ascii="Gill Sans MT" w:hAnsi="Gill Sans MT"/>
      <w:color w:val="auto"/>
      <w:sz w:val="24"/>
    </w:rPr>
  </w:style>
  <w:style w:type="paragraph" w:styleId="Heading1">
    <w:name w:val="heading 1"/>
    <w:basedOn w:val="Normal"/>
    <w:next w:val="Normal"/>
    <w:link w:val="Heading1Char"/>
    <w:uiPriority w:val="9"/>
    <w:qFormat/>
    <w:rsid w:val="00681FE7"/>
    <w:pPr>
      <w:keepNext/>
      <w:keepLines/>
      <w:spacing w:before="460" w:after="480" w:line="276"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681FE7"/>
    <w:pPr>
      <w:keepNext/>
      <w:keepLines/>
      <w:spacing w:before="160" w:after="160" w:line="276"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F7AA9"/>
    <w:pPr>
      <w:keepNext/>
      <w:keepLines/>
      <w:spacing w:before="160" w:after="160" w:line="276" w:lineRule="auto"/>
      <w:outlineLvl w:val="2"/>
    </w:pPr>
    <w:rPr>
      <w:rFonts w:eastAsiaTheme="majorEastAsia" w:cstheme="majorBidi"/>
      <w:i/>
      <w:sz w:val="22"/>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sid w:val="00681FE7"/>
    <w:rPr>
      <w:rFonts w:ascii="Gill Sans MT" w:eastAsiaTheme="majorEastAsia" w:hAnsi="Gill Sans MT" w:cstheme="majorBidi"/>
      <w:b/>
      <w:color w:val="auto"/>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681FE7"/>
    <w:rPr>
      <w:rFonts w:ascii="Gill Sans MT" w:eastAsiaTheme="majorEastAsia" w:hAnsi="Gill Sans MT" w:cstheme="majorBidi"/>
      <w:b/>
      <w:color w:val="auto"/>
      <w:sz w:val="28"/>
      <w:szCs w:val="26"/>
    </w:rPr>
  </w:style>
  <w:style w:type="character" w:customStyle="1" w:styleId="Heading3Char">
    <w:name w:val="Heading 3 Char"/>
    <w:basedOn w:val="DefaultParagraphFont"/>
    <w:link w:val="Heading3"/>
    <w:uiPriority w:val="9"/>
    <w:rsid w:val="000F7AA9"/>
    <w:rPr>
      <w:rFonts w:ascii="Gill Sans MT" w:eastAsiaTheme="majorEastAsia" w:hAnsi="Gill Sans MT" w:cstheme="majorBidi"/>
      <w:i/>
      <w:color w:val="auto"/>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table" w:styleId="TableGrid">
    <w:name w:val="Table Grid"/>
    <w:basedOn w:val="TableNormal"/>
    <w:uiPriority w:val="39"/>
    <w:rsid w:val="003D7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0E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EEE"/>
    <w:rPr>
      <w:rFonts w:ascii="Lucida Grande" w:hAnsi="Lucida Grande" w:cs="Lucida Grande"/>
      <w:color w:val="auto"/>
      <w:sz w:val="18"/>
      <w:szCs w:val="18"/>
    </w:rPr>
  </w:style>
  <w:style w:type="character" w:styleId="FollowedHyperlink">
    <w:name w:val="FollowedHyperlink"/>
    <w:basedOn w:val="DefaultParagraphFont"/>
    <w:uiPriority w:val="99"/>
    <w:semiHidden/>
    <w:unhideWhenUsed/>
    <w:rsid w:val="00DF6866"/>
    <w:rPr>
      <w:color w:val="214C5E" w:themeColor="followedHyperlink"/>
      <w:u w:val="single"/>
    </w:rPr>
  </w:style>
  <w:style w:type="paragraph" w:styleId="NormalWeb">
    <w:name w:val="Normal (Web)"/>
    <w:basedOn w:val="Normal"/>
    <w:uiPriority w:val="99"/>
    <w:unhideWhenUsed/>
    <w:rsid w:val="00DF6866"/>
    <w:pPr>
      <w:spacing w:before="100" w:beforeAutospacing="1" w:after="100" w:afterAutospacing="1" w:line="240" w:lineRule="auto"/>
    </w:pPr>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training.org/resources/trainer-guide-audience-response-syste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thehealthcompass.org/sites/default/files/strengthening_tools/VIPPmanual.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8C532EA2CA80488643835A0F88F24F" ma:contentTypeVersion="16" ma:contentTypeDescription="Create a new document." ma:contentTypeScope="" ma:versionID="e5d2f98bc0f53e4769849bd4ce0ab625">
  <xsd:schema xmlns:xsd="http://www.w3.org/2001/XMLSchema" xmlns:xs="http://www.w3.org/2001/XMLSchema" xmlns:p="http://schemas.microsoft.com/office/2006/metadata/properties" xmlns:ns2="a9c15d4c-1853-4c7b-b689-8ddf58e0559d" xmlns:ns3="1e5259c1-a1f7-4a8a-8a49-c62d420f47aa" targetNamespace="http://schemas.microsoft.com/office/2006/metadata/properties" ma:root="true" ma:fieldsID="943084934985ef32ec072f72a466ed21" ns2:_="" ns3:_="">
    <xsd:import namespace="a9c15d4c-1853-4c7b-b689-8ddf58e0559d"/>
    <xsd:import namespace="1e5259c1-a1f7-4a8a-8a49-c62d420f47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15d4c-1853-4c7b-b689-8ddf58e05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5259c1-a1f7-4a8a-8a49-c62d420f47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294e7e-e5a0-449a-97a2-6679e9d6842f}" ma:internalName="TaxCatchAll" ma:showField="CatchAllData" ma:web="1e5259c1-a1f7-4a8a-8a49-c62d420f4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5259c1-a1f7-4a8a-8a49-c62d420f47aa" xsi:nil="true"/>
    <lcf76f155ced4ddcb4097134ff3c332f xmlns="a9c15d4c-1853-4c7b-b689-8ddf58e055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F50DCD-CD9E-4589-BD2B-11FBEA3309DB}">
  <ds:schemaRefs>
    <ds:schemaRef ds:uri="http://schemas.openxmlformats.org/officeDocument/2006/bibliography"/>
  </ds:schemaRefs>
</ds:datastoreItem>
</file>

<file path=customXml/itemProps2.xml><?xml version="1.0" encoding="utf-8"?>
<ds:datastoreItem xmlns:ds="http://schemas.openxmlformats.org/officeDocument/2006/customXml" ds:itemID="{B6BB1986-8C10-49C2-84B9-79134FA3671C}"/>
</file>

<file path=customXml/itemProps3.xml><?xml version="1.0" encoding="utf-8"?>
<ds:datastoreItem xmlns:ds="http://schemas.openxmlformats.org/officeDocument/2006/customXml" ds:itemID="{26C8C75F-B6FB-42FF-9A9D-E01011ECE5DC}"/>
</file>

<file path=customXml/itemProps4.xml><?xml version="1.0" encoding="utf-8"?>
<ds:datastoreItem xmlns:ds="http://schemas.openxmlformats.org/officeDocument/2006/customXml" ds:itemID="{4574336F-047F-49EF-AED6-45678EC3C4BA}"/>
</file>

<file path=docProps/app.xml><?xml version="1.0" encoding="utf-8"?>
<Properties xmlns="http://schemas.openxmlformats.org/officeDocument/2006/extended-properties" xmlns:vt="http://schemas.openxmlformats.org/officeDocument/2006/docPropsVTypes">
  <Template>Normal.dotm</Template>
  <TotalTime>1</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Beisser</dc:creator>
  <cp:lastModifiedBy>Ruwaida Salem</cp:lastModifiedBy>
  <cp:revision>2</cp:revision>
  <dcterms:created xsi:type="dcterms:W3CDTF">2022-07-12T19:43:00Z</dcterms:created>
  <dcterms:modified xsi:type="dcterms:W3CDTF">2022-07-12T19:43:00Z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ContentTypeId">
    <vt:lpwstr>0x010100498C532EA2CA80488643835A0F88F24F</vt:lpwstr>
  </property>
</Properties>
</file>